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6C" w:rsidRPr="00D06164" w:rsidRDefault="003B126C" w:rsidP="003B12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06164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-800100</wp:posOffset>
            </wp:positionV>
            <wp:extent cx="2857500" cy="883285"/>
            <wp:effectExtent l="19050" t="0" r="0" b="0"/>
            <wp:wrapNone/>
            <wp:docPr id="2" name="圖片 2" descr="橫式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橫式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164">
        <w:rPr>
          <w:rFonts w:ascii="標楷體" w:eastAsia="標楷體" w:hAnsi="標楷體" w:hint="eastAsia"/>
          <w:b/>
          <w:sz w:val="32"/>
          <w:szCs w:val="32"/>
        </w:rPr>
        <w:t xml:space="preserve">國立宜蘭大學 </w:t>
      </w:r>
      <w:r w:rsidR="00A7282D">
        <w:rPr>
          <w:rFonts w:ascii="標楷體" w:eastAsia="標楷體" w:hAnsi="標楷體" w:hint="eastAsia"/>
          <w:b/>
          <w:sz w:val="32"/>
          <w:szCs w:val="32"/>
        </w:rPr>
        <w:t>東部地區科普講座</w:t>
      </w:r>
      <w:r w:rsidRPr="00D06164">
        <w:rPr>
          <w:rFonts w:ascii="標楷體" w:eastAsia="標楷體" w:hAnsi="標楷體" w:hint="eastAsia"/>
          <w:b/>
          <w:sz w:val="32"/>
          <w:szCs w:val="32"/>
        </w:rPr>
        <w:t>計畫-</w:t>
      </w:r>
      <w:r w:rsidRPr="00D06164">
        <w:rPr>
          <w:rFonts w:asciiTheme="minorEastAsia" w:eastAsiaTheme="minorEastAsia" w:hAnsiTheme="minorEastAsia" w:hint="eastAsia"/>
          <w:b/>
          <w:sz w:val="32"/>
          <w:szCs w:val="32"/>
        </w:rPr>
        <w:t>FUN</w:t>
      </w:r>
      <w:r w:rsidRPr="00D06164">
        <w:rPr>
          <w:rFonts w:ascii="標楷體" w:eastAsia="標楷體" w:hAnsi="標楷體" w:hint="eastAsia"/>
          <w:b/>
          <w:sz w:val="32"/>
          <w:szCs w:val="32"/>
        </w:rPr>
        <w:t>科學到東部</w:t>
      </w:r>
    </w:p>
    <w:p w:rsidR="003B126C" w:rsidRPr="00D06164" w:rsidRDefault="003B126C" w:rsidP="003B126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06164">
        <w:rPr>
          <w:rFonts w:asciiTheme="minorEastAsia" w:eastAsiaTheme="minorEastAsia" w:hAnsiTheme="minorEastAsia" w:hint="eastAsia"/>
          <w:b/>
          <w:sz w:val="36"/>
          <w:szCs w:val="36"/>
        </w:rPr>
        <w:t>FUN</w:t>
      </w:r>
      <w:r w:rsidRPr="00D06164">
        <w:rPr>
          <w:rFonts w:ascii="標楷體" w:eastAsia="標楷體" w:hAnsi="標楷體" w:hint="eastAsia"/>
          <w:b/>
          <w:sz w:val="36"/>
          <w:szCs w:val="36"/>
        </w:rPr>
        <w:t>科學到東部系列講座簡介</w:t>
      </w:r>
    </w:p>
    <w:p w:rsidR="003B126C" w:rsidRPr="00DF0685" w:rsidRDefault="00175F98" w:rsidP="003B126C">
      <w:pPr>
        <w:rPr>
          <w:rFonts w:ascii="標楷體" w:eastAsia="標楷體" w:hAnsi="標楷體"/>
          <w:b/>
        </w:rPr>
      </w:pPr>
      <w:r w:rsidRPr="00DF0685">
        <w:rPr>
          <w:rFonts w:ascii="標楷體" w:eastAsia="標楷體" w:hAnsi="標楷體" w:hint="eastAsia"/>
          <w:b/>
        </w:rPr>
        <w:t>補助</w:t>
      </w:r>
      <w:r w:rsidR="003B126C" w:rsidRPr="00DF0685">
        <w:rPr>
          <w:rFonts w:ascii="標楷體" w:eastAsia="標楷體" w:hAnsi="標楷體" w:hint="eastAsia"/>
          <w:b/>
        </w:rPr>
        <w:t>單位：</w:t>
      </w:r>
      <w:r w:rsidRPr="00DF0685">
        <w:rPr>
          <w:rFonts w:ascii="標楷體" w:eastAsia="標楷體" w:hAnsi="標楷體" w:hint="eastAsia"/>
          <w:b/>
        </w:rPr>
        <w:t>科技部</w:t>
      </w:r>
      <w:r w:rsidRPr="00DF0685">
        <w:rPr>
          <w:rFonts w:ascii="標楷體" w:eastAsia="標楷體" w:hAnsi="標楷體"/>
          <w:b/>
        </w:rPr>
        <w:t xml:space="preserve"> </w:t>
      </w:r>
    </w:p>
    <w:p w:rsidR="003B126C" w:rsidRPr="00DF0685" w:rsidRDefault="003B126C" w:rsidP="003B126C">
      <w:pPr>
        <w:rPr>
          <w:rFonts w:ascii="標楷體" w:eastAsia="標楷體" w:hAnsi="標楷體"/>
          <w:b/>
        </w:rPr>
      </w:pPr>
      <w:r w:rsidRPr="00DF0685">
        <w:rPr>
          <w:rFonts w:ascii="標楷體" w:eastAsia="標楷體" w:hAnsi="標楷體" w:hint="eastAsia"/>
          <w:b/>
        </w:rPr>
        <w:t xml:space="preserve">主辦單位：國立宜蘭大學 </w:t>
      </w:r>
    </w:p>
    <w:p w:rsidR="003B126C" w:rsidRPr="00DF0685" w:rsidRDefault="003B126C" w:rsidP="003B126C">
      <w:pPr>
        <w:rPr>
          <w:rFonts w:ascii="標楷體" w:eastAsia="標楷體" w:hAnsi="標楷體"/>
          <w:b/>
        </w:rPr>
      </w:pPr>
      <w:r w:rsidRPr="00DF0685">
        <w:rPr>
          <w:rFonts w:ascii="標楷體" w:eastAsia="標楷體" w:hAnsi="標楷體" w:hint="eastAsia"/>
          <w:b/>
        </w:rPr>
        <w:t>協辦單位：國立東華大學、國立台東大學、國立清華大學物理系</w:t>
      </w:r>
    </w:p>
    <w:p w:rsidR="003B126C" w:rsidRPr="00A7282D" w:rsidRDefault="003B126C" w:rsidP="003B126C">
      <w:pPr>
        <w:rPr>
          <w:rFonts w:ascii="標楷體" w:eastAsia="標楷體" w:hAnsi="標楷體"/>
        </w:rPr>
      </w:pPr>
    </w:p>
    <w:p w:rsidR="003B126C" w:rsidRPr="00450B4B" w:rsidRDefault="003B126C" w:rsidP="003B12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450B4B">
        <w:rPr>
          <w:rFonts w:ascii="標楷體" w:eastAsia="標楷體" w:hAnsi="標楷體" w:hint="eastAsia"/>
          <w:sz w:val="28"/>
          <w:szCs w:val="28"/>
        </w:rPr>
        <w:t>背景</w:t>
      </w:r>
    </w:p>
    <w:p w:rsidR="003B126C" w:rsidRPr="00175F98" w:rsidRDefault="003B126C" w:rsidP="003B126C">
      <w:pPr>
        <w:rPr>
          <w:rFonts w:eastAsia="標楷體"/>
        </w:rPr>
      </w:pPr>
      <w:r w:rsidRPr="00450B4B">
        <w:rPr>
          <w:rFonts w:ascii="標楷體" w:eastAsia="標楷體" w:hAnsi="標楷體" w:hint="eastAsia"/>
        </w:rPr>
        <w:t xml:space="preserve">    </w:t>
      </w:r>
      <w:r w:rsidRPr="00175F98">
        <w:rPr>
          <w:rFonts w:eastAsia="標楷體" w:hAnsi="標楷體"/>
        </w:rPr>
        <w:t>現今的科技快速發展，人們日常生活週遭到處充滿了新興的生活型態和尖端科技產品，所以適時的瞭解科技原理和如何運用科技，已是現代人必備的基本素養和必須培養的基本能力，故一個現代科技公民欲瞭解尖端科技的基本內涵和應用，應須具備基本的科學知識和素養。為讓學生有機會瞭解尖端科技的應用方式和正確使用科技的能力，本講座規劃了</w:t>
      </w:r>
      <w:proofErr w:type="gramStart"/>
      <w:r w:rsidRPr="00175F98">
        <w:rPr>
          <w:rFonts w:eastAsia="標楷體" w:hAnsi="標楷體"/>
        </w:rPr>
        <w:t>ㄧ</w:t>
      </w:r>
      <w:proofErr w:type="gramEnd"/>
      <w:r w:rsidRPr="00175F98">
        <w:rPr>
          <w:rFonts w:eastAsia="標楷體" w:hAnsi="標楷體"/>
        </w:rPr>
        <w:t>系列以</w:t>
      </w:r>
      <w:r w:rsidR="006F7A9A">
        <w:rPr>
          <w:rFonts w:eastAsia="標楷體" w:hAnsi="標楷體"/>
        </w:rPr>
        <w:t>「智慧、</w:t>
      </w:r>
      <w:r w:rsidR="006F7A9A">
        <w:rPr>
          <w:rFonts w:eastAsia="標楷體" w:hAnsi="標楷體" w:hint="eastAsia"/>
        </w:rPr>
        <w:t>健</w:t>
      </w:r>
      <w:r w:rsidR="004C6484" w:rsidRPr="00175F98">
        <w:rPr>
          <w:rFonts w:eastAsia="標楷體" w:hAnsi="標楷體"/>
        </w:rPr>
        <w:t>康、綠生活」</w:t>
      </w:r>
      <w:r w:rsidRPr="00175F98">
        <w:rPr>
          <w:rFonts w:eastAsia="標楷體" w:hAnsi="標楷體"/>
        </w:rPr>
        <w:t>為主題的演講活動，希望透過多元科學主題，對不同學制、不同年級、不同領域及不同興趣的同學，提供不同程度具豐富又具啟發性的學習環境和相關活動，藉以強調科學對</w:t>
      </w:r>
      <w:proofErr w:type="gramStart"/>
      <w:r w:rsidRPr="00175F98">
        <w:rPr>
          <w:rFonts w:eastAsia="標楷體" w:hAnsi="標楷體"/>
        </w:rPr>
        <w:t>ㄧ</w:t>
      </w:r>
      <w:proofErr w:type="gramEnd"/>
      <w:r w:rsidRPr="00175F98">
        <w:rPr>
          <w:rFonts w:eastAsia="標楷體" w:hAnsi="標楷體"/>
        </w:rPr>
        <w:t>般大眾基本知能的重要性，激發學生對科學的興趣與科學精神的培養。</w:t>
      </w:r>
    </w:p>
    <w:p w:rsidR="00044D81" w:rsidRPr="00175F98" w:rsidRDefault="00407DD3" w:rsidP="003B126C">
      <w:pPr>
        <w:rPr>
          <w:rFonts w:eastAsia="標楷體"/>
        </w:rPr>
      </w:pPr>
      <w:r w:rsidRPr="00175F98">
        <w:rPr>
          <w:rFonts w:eastAsia="標楷體"/>
        </w:rPr>
        <w:t xml:space="preserve">    FUN</w:t>
      </w:r>
      <w:r w:rsidRPr="00175F98">
        <w:rPr>
          <w:rFonts w:eastAsia="標楷體" w:hAnsi="標楷體"/>
        </w:rPr>
        <w:t>科學到東部系列講座自</w:t>
      </w:r>
      <w:r w:rsidRPr="00175F98">
        <w:rPr>
          <w:rFonts w:eastAsia="標楷體"/>
        </w:rPr>
        <w:t>100</w:t>
      </w:r>
      <w:r w:rsidRPr="00175F98">
        <w:rPr>
          <w:rFonts w:eastAsia="標楷體" w:hAnsi="標楷體"/>
        </w:rPr>
        <w:t>學年度至</w:t>
      </w:r>
      <w:r w:rsidRPr="00175F98">
        <w:rPr>
          <w:rFonts w:eastAsia="標楷體"/>
        </w:rPr>
        <w:t>10</w:t>
      </w:r>
      <w:r w:rsidR="00553B77">
        <w:rPr>
          <w:rFonts w:eastAsia="標楷體"/>
        </w:rPr>
        <w:t>4</w:t>
      </w:r>
      <w:r w:rsidRPr="00175F98">
        <w:rPr>
          <w:rFonts w:eastAsia="標楷體" w:hAnsi="標楷體"/>
        </w:rPr>
        <w:t>學年度</w:t>
      </w:r>
      <w:r w:rsidR="00553B77">
        <w:rPr>
          <w:rFonts w:eastAsia="標楷體" w:hAnsi="標楷體" w:hint="eastAsia"/>
        </w:rPr>
        <w:t>五</w:t>
      </w:r>
      <w:r w:rsidRPr="00175F98">
        <w:rPr>
          <w:rFonts w:eastAsia="標楷體" w:hAnsi="標楷體"/>
        </w:rPr>
        <w:t>年來已於東部</w:t>
      </w:r>
      <w:r w:rsidR="00DF0685">
        <w:rPr>
          <w:rFonts w:eastAsia="標楷體" w:hAnsi="標楷體" w:hint="eastAsia"/>
        </w:rPr>
        <w:t>及其鄰近</w:t>
      </w:r>
      <w:r w:rsidRPr="00175F98">
        <w:rPr>
          <w:rFonts w:eastAsia="標楷體" w:hAnsi="標楷體"/>
        </w:rPr>
        <w:t>地區辦理</w:t>
      </w:r>
      <w:r w:rsidRPr="00175F98">
        <w:rPr>
          <w:rFonts w:eastAsia="標楷體"/>
        </w:rPr>
        <w:t>252</w:t>
      </w:r>
      <w:r w:rsidRPr="00175F98">
        <w:rPr>
          <w:rFonts w:eastAsia="標楷體" w:hAnsi="標楷體"/>
        </w:rPr>
        <w:t>場科普演講，累計達</w:t>
      </w:r>
      <w:r w:rsidRPr="00175F98">
        <w:rPr>
          <w:rFonts w:eastAsia="標楷體"/>
        </w:rPr>
        <w:t>38829</w:t>
      </w:r>
      <w:r w:rsidRPr="00175F98">
        <w:rPr>
          <w:rFonts w:eastAsia="標楷體" w:hAnsi="標楷體"/>
        </w:rPr>
        <w:t>人次參與，平均每場超過</w:t>
      </w:r>
      <w:r w:rsidRPr="00175F98">
        <w:rPr>
          <w:rFonts w:eastAsia="標楷體"/>
        </w:rPr>
        <w:t>154</w:t>
      </w:r>
      <w:r w:rsidRPr="00175F98">
        <w:rPr>
          <w:rFonts w:eastAsia="標楷體" w:hAnsi="標楷體"/>
        </w:rPr>
        <w:t>人；演講團隊之足跡遍及宜蘭、花蓮、台東、基隆、屏東等縣市，四年來</w:t>
      </w:r>
      <w:r w:rsidR="00C67725">
        <w:rPr>
          <w:rFonts w:eastAsia="標楷體" w:hAnsi="標楷體" w:hint="eastAsia"/>
        </w:rPr>
        <w:t>本團隊</w:t>
      </w:r>
      <w:r w:rsidR="00DF0685">
        <w:rPr>
          <w:rFonts w:eastAsia="標楷體" w:hAnsi="標楷體"/>
        </w:rPr>
        <w:t>亦</w:t>
      </w:r>
      <w:r w:rsidR="00C67725">
        <w:rPr>
          <w:rFonts w:eastAsia="標楷體" w:hAnsi="標楷體" w:hint="eastAsia"/>
        </w:rPr>
        <w:t>服務</w:t>
      </w:r>
      <w:r w:rsidRPr="00175F98">
        <w:rPr>
          <w:rFonts w:eastAsia="標楷體" w:hAnsi="標楷體"/>
        </w:rPr>
        <w:t>眾多偏遠學校，舉凡宜蘭三星國中、南安國中、花蓮萬榮國中、東里國中、瑞穗國中、台東大武國中、桃源國中、長濱國中、綠島國中</w:t>
      </w:r>
      <w:r w:rsidR="00C67725">
        <w:rPr>
          <w:rFonts w:eastAsia="標楷體" w:hAnsi="標楷體"/>
        </w:rPr>
        <w:t>、</w:t>
      </w:r>
      <w:r w:rsidR="00C67725">
        <w:rPr>
          <w:rFonts w:eastAsia="標楷體" w:hAnsi="標楷體" w:hint="eastAsia"/>
        </w:rPr>
        <w:t>恆春工商</w:t>
      </w:r>
      <w:r w:rsidRPr="00175F98">
        <w:rPr>
          <w:rFonts w:eastAsia="標楷體" w:hAnsi="標楷體"/>
        </w:rPr>
        <w:t>等</w:t>
      </w:r>
      <w:r w:rsidRPr="00175F98">
        <w:rPr>
          <w:rFonts w:eastAsia="標楷體"/>
        </w:rPr>
        <w:t>…</w:t>
      </w:r>
      <w:proofErr w:type="gramStart"/>
      <w:r w:rsidRPr="00175F98">
        <w:rPr>
          <w:rFonts w:eastAsia="標楷體"/>
        </w:rPr>
        <w:t>…</w:t>
      </w:r>
      <w:proofErr w:type="gramEnd"/>
      <w:r w:rsidR="00396B8A" w:rsidRPr="00175F98">
        <w:rPr>
          <w:rFonts w:eastAsia="標楷體" w:hAnsi="標楷體"/>
        </w:rPr>
        <w:t>本團隊皆造訪數次，歡迎各校踴躍報名</w:t>
      </w:r>
      <w:r w:rsidRPr="00175F98">
        <w:rPr>
          <w:rFonts w:eastAsia="標楷體" w:hAnsi="標楷體"/>
        </w:rPr>
        <w:t>。</w:t>
      </w:r>
    </w:p>
    <w:p w:rsidR="003B126C" w:rsidRPr="00450B4B" w:rsidRDefault="003B126C" w:rsidP="003B12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450B4B">
        <w:rPr>
          <w:rFonts w:ascii="標楷體" w:eastAsia="標楷體" w:hAnsi="標楷體" w:hint="eastAsia"/>
          <w:sz w:val="28"/>
          <w:szCs w:val="28"/>
        </w:rPr>
        <w:t>目的</w:t>
      </w:r>
    </w:p>
    <w:p w:rsidR="003B126C" w:rsidRPr="00450B4B" w:rsidRDefault="003B126C" w:rsidP="003B126C">
      <w:pPr>
        <w:rPr>
          <w:rFonts w:ascii="標楷體" w:eastAsia="標楷體" w:hAnsi="標楷體"/>
        </w:rPr>
      </w:pPr>
      <w:r w:rsidRPr="00450B4B">
        <w:rPr>
          <w:rFonts w:ascii="標楷體" w:eastAsia="標楷體" w:hAnsi="標楷體" w:hint="eastAsia"/>
        </w:rPr>
        <w:t xml:space="preserve">    </w:t>
      </w:r>
      <w:r w:rsidR="00DF0685">
        <w:rPr>
          <w:rFonts w:ascii="標楷體" w:eastAsia="標楷體" w:hAnsi="標楷體" w:hint="eastAsia"/>
        </w:rPr>
        <w:t>本活動</w:t>
      </w:r>
      <w:r>
        <w:rPr>
          <w:rFonts w:ascii="標楷體" w:eastAsia="標楷體" w:hAnsi="標楷體" w:hint="eastAsia"/>
        </w:rPr>
        <w:t>以東部及鄰近</w:t>
      </w:r>
      <w:r w:rsidR="00221F76">
        <w:rPr>
          <w:rFonts w:ascii="標楷體" w:eastAsia="標楷體" w:hAnsi="標楷體" w:hint="eastAsia"/>
        </w:rPr>
        <w:t>地區，中學以上師生</w:t>
      </w:r>
      <w:r>
        <w:rPr>
          <w:rFonts w:ascii="標楷體" w:eastAsia="標楷體" w:hAnsi="標楷體" w:hint="eastAsia"/>
        </w:rPr>
        <w:t>為對象，辦理科普演講</w:t>
      </w:r>
      <w:r w:rsidR="00DF0685">
        <w:rPr>
          <w:rFonts w:ascii="標楷體" w:eastAsia="標楷體" w:hAnsi="標楷體" w:hint="eastAsia"/>
        </w:rPr>
        <w:t>推廣科普知識，實現科普資源重分配，提供東部地區更多汲取科普知識的管道與機會，並追求縮小科普知識及科普資源之城鄉差距</w:t>
      </w:r>
      <w:r w:rsidRPr="00450B4B">
        <w:rPr>
          <w:rFonts w:ascii="標楷體" w:eastAsia="標楷體" w:hAnsi="標楷體" w:hint="eastAsia"/>
        </w:rPr>
        <w:t>。</w:t>
      </w:r>
      <w:r w:rsidR="00DF0685">
        <w:rPr>
          <w:rFonts w:ascii="標楷體" w:eastAsia="標楷體" w:hAnsi="標楷體" w:hint="eastAsia"/>
        </w:rPr>
        <w:t>本系列講座主軸為</w:t>
      </w:r>
      <w:r w:rsidRPr="00450B4B">
        <w:rPr>
          <w:rFonts w:ascii="標楷體" w:eastAsia="標楷體" w:hAnsi="標楷體" w:hint="eastAsia"/>
        </w:rPr>
        <w:t>：</w:t>
      </w:r>
      <w:r w:rsidR="004C6484">
        <w:rPr>
          <w:rFonts w:ascii="標楷體" w:eastAsia="標楷體" w:hAnsi="標楷體" w:hint="eastAsia"/>
        </w:rPr>
        <w:t>智慧、健康、綠生活</w:t>
      </w:r>
      <w:r w:rsidR="00DF0685">
        <w:rPr>
          <w:rFonts w:ascii="標楷體" w:eastAsia="標楷體" w:hAnsi="標楷體" w:hint="eastAsia"/>
        </w:rPr>
        <w:t>，並邀請國</w:t>
      </w:r>
      <w:r w:rsidRPr="00450B4B">
        <w:rPr>
          <w:rFonts w:ascii="標楷體" w:eastAsia="標楷體" w:hAnsi="標楷體" w:hint="eastAsia"/>
        </w:rPr>
        <w:t>內、外學術有成的學者專家組成演講團</w:t>
      </w:r>
      <w:r>
        <w:rPr>
          <w:rFonts w:ascii="標楷體" w:eastAsia="標楷體" w:hAnsi="標楷體" w:hint="eastAsia"/>
        </w:rPr>
        <w:t>隊，</w:t>
      </w:r>
      <w:r w:rsidR="00DF0685">
        <w:rPr>
          <w:rFonts w:ascii="標楷體" w:eastAsia="標楷體" w:hAnsi="標楷體" w:hint="eastAsia"/>
        </w:rPr>
        <w:t>將科普知識推廣到東部地區各個角落</w:t>
      </w:r>
      <w:r w:rsidRPr="00450B4B">
        <w:rPr>
          <w:rFonts w:ascii="標楷體" w:eastAsia="標楷體" w:hAnsi="標楷體" w:hint="eastAsia"/>
        </w:rPr>
        <w:t>。</w:t>
      </w:r>
    </w:p>
    <w:p w:rsidR="003B126C" w:rsidRPr="00450B4B" w:rsidRDefault="003B126C" w:rsidP="003B126C">
      <w:pPr>
        <w:rPr>
          <w:rFonts w:ascii="標楷體" w:eastAsia="標楷體" w:hAnsi="標楷體"/>
          <w:sz w:val="28"/>
          <w:szCs w:val="28"/>
        </w:rPr>
      </w:pPr>
      <w:r w:rsidRPr="00450B4B">
        <w:rPr>
          <w:rFonts w:ascii="標楷體" w:eastAsia="標楷體" w:hAnsi="標楷體" w:hint="eastAsia"/>
          <w:sz w:val="28"/>
          <w:szCs w:val="28"/>
        </w:rPr>
        <w:t>執行方式</w:t>
      </w:r>
    </w:p>
    <w:p w:rsidR="003B126C" w:rsidRDefault="003B126C" w:rsidP="003B126C">
      <w:pPr>
        <w:rPr>
          <w:rFonts w:ascii="標楷體" w:eastAsia="標楷體" w:hAnsi="標楷體"/>
        </w:rPr>
      </w:pPr>
      <w:r w:rsidRPr="00450B4B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本活動開放</w:t>
      </w:r>
      <w:r w:rsidRPr="00450B4B">
        <w:rPr>
          <w:rFonts w:ascii="標楷體" w:eastAsia="標楷體" w:hAnsi="標楷體" w:hint="eastAsia"/>
        </w:rPr>
        <w:t>東部</w:t>
      </w:r>
      <w:r w:rsidR="00C67725">
        <w:rPr>
          <w:rFonts w:ascii="標楷體" w:eastAsia="標楷體" w:hAnsi="標楷體" w:hint="eastAsia"/>
        </w:rPr>
        <w:t>及鄰近</w:t>
      </w:r>
      <w:r w:rsidRPr="00450B4B">
        <w:rPr>
          <w:rFonts w:ascii="標楷體" w:eastAsia="標楷體" w:hAnsi="標楷體" w:hint="eastAsia"/>
        </w:rPr>
        <w:t>地區</w:t>
      </w:r>
      <w:r>
        <w:rPr>
          <w:rFonts w:ascii="標楷體" w:eastAsia="標楷體" w:hAnsi="標楷體" w:hint="eastAsia"/>
        </w:rPr>
        <w:t>之各</w:t>
      </w:r>
      <w:r w:rsidRPr="00450B4B">
        <w:rPr>
          <w:rFonts w:ascii="標楷體" w:eastAsia="標楷體" w:hAnsi="標楷體" w:hint="eastAsia"/>
        </w:rPr>
        <w:t>大專院校、公私立高中、高職及國中</w:t>
      </w:r>
      <w:r>
        <w:rPr>
          <w:rFonts w:ascii="標楷體" w:eastAsia="標楷體" w:hAnsi="標楷體" w:hint="eastAsia"/>
        </w:rPr>
        <w:t>等學校報名，</w:t>
      </w:r>
      <w:r w:rsidR="00221F76">
        <w:rPr>
          <w:rFonts w:ascii="標楷體" w:eastAsia="標楷體" w:hAnsi="標楷體" w:hint="eastAsia"/>
        </w:rPr>
        <w:t>並</w:t>
      </w:r>
      <w:r w:rsidR="00221F76" w:rsidRPr="00221F76">
        <w:rPr>
          <w:rFonts w:ascii="標楷體" w:eastAsia="標楷體" w:hAnsi="標楷體" w:hint="eastAsia"/>
          <w:b/>
        </w:rPr>
        <w:t>免費</w:t>
      </w:r>
      <w:r w:rsidRPr="00450B4B">
        <w:rPr>
          <w:rFonts w:ascii="標楷體" w:eastAsia="標楷體" w:hAnsi="標楷體" w:hint="eastAsia"/>
        </w:rPr>
        <w:t>安排講者到校講演，預計舉辦50</w:t>
      </w:r>
      <w:r w:rsidR="00221F76">
        <w:rPr>
          <w:rFonts w:ascii="標楷體" w:eastAsia="標楷體" w:hAnsi="標楷體" w:hint="eastAsia"/>
        </w:rPr>
        <w:t>場</w:t>
      </w:r>
      <w:r w:rsidR="00C67725">
        <w:rPr>
          <w:rFonts w:ascii="標楷體" w:eastAsia="標楷體" w:hAnsi="標楷體" w:hint="eastAsia"/>
        </w:rPr>
        <w:t>科普演講</w:t>
      </w:r>
      <w:r w:rsidRPr="00450B4B">
        <w:rPr>
          <w:rFonts w:ascii="標楷體" w:eastAsia="標楷體" w:hAnsi="標楷體" w:hint="eastAsia"/>
        </w:rPr>
        <w:t>，期盼能將科普知識、科技應用常識及新知推廣至東部地區各個角落，以提升學生科學素養。</w:t>
      </w:r>
    </w:p>
    <w:p w:rsidR="003B126C" w:rsidRPr="00C67725" w:rsidRDefault="003B126C" w:rsidP="003B126C">
      <w:pPr>
        <w:sectPr w:rsidR="003B126C" w:rsidRPr="00C67725" w:rsidSect="00C026A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-430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2325"/>
        <w:gridCol w:w="1278"/>
        <w:gridCol w:w="4516"/>
        <w:gridCol w:w="840"/>
        <w:gridCol w:w="4117"/>
      </w:tblGrid>
      <w:tr w:rsidR="00AD1353" w:rsidTr="00FF1B40">
        <w:tc>
          <w:tcPr>
            <w:tcW w:w="1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3" w:rsidRDefault="00AD1353" w:rsidP="00FF1B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國立宜蘭大學「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FUN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科學到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東部」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系列講座-演講團名單與主題</w:t>
            </w:r>
          </w:p>
        </w:tc>
      </w:tr>
      <w:tr w:rsidR="00AD1353" w:rsidTr="00FF1B40">
        <w:tc>
          <w:tcPr>
            <w:tcW w:w="1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3" w:rsidRDefault="006F4C24" w:rsidP="00FF1B40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智慧主軸</w:t>
            </w:r>
          </w:p>
        </w:tc>
      </w:tr>
      <w:tr w:rsidR="00AD1353" w:rsidTr="00F23B80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3" w:rsidRDefault="00AD1353" w:rsidP="00FF1B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3" w:rsidRDefault="00AD1353" w:rsidP="00FF1B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3" w:rsidRDefault="00AD1353" w:rsidP="00FF1B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3" w:rsidRDefault="00AD1353" w:rsidP="00FF1B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演講主題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3" w:rsidRDefault="00AD1353" w:rsidP="00FF1B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適合程度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3" w:rsidRDefault="00AD1353" w:rsidP="00FF1B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FE611A" w:rsidTr="00F23B80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A" w:rsidRPr="00032887" w:rsidRDefault="00FE611A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戴明鳳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A" w:rsidRPr="00032887" w:rsidRDefault="00FE611A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國立清華大學</w:t>
            </w:r>
          </w:p>
          <w:p w:rsidR="00FE611A" w:rsidRPr="00032887" w:rsidRDefault="00FE611A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物理學系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A" w:rsidRPr="00032887" w:rsidRDefault="00FE611A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A" w:rsidRPr="00032887" w:rsidRDefault="00FE611A" w:rsidP="00FE611A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物理科學</w:t>
            </w:r>
          </w:p>
          <w:p w:rsidR="00FE611A" w:rsidRPr="00032887" w:rsidRDefault="00FE611A" w:rsidP="00FE611A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奈米科技</w:t>
            </w:r>
          </w:p>
          <w:p w:rsidR="00FE611A" w:rsidRPr="00032887" w:rsidRDefault="00FE611A" w:rsidP="00FE611A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各式DIY演示</w:t>
            </w:r>
          </w:p>
          <w:p w:rsidR="007B26C8" w:rsidRPr="00032887" w:rsidRDefault="007B26C8" w:rsidP="00FE611A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魔法光學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A" w:rsidRPr="00032887" w:rsidRDefault="00FE611A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FE611A" w:rsidRPr="00032887" w:rsidRDefault="00FE611A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FE611A" w:rsidRPr="00032887" w:rsidRDefault="00FE611A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A" w:rsidRPr="00032887" w:rsidRDefault="00FE611A" w:rsidP="00FE61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3288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相關資訊可參閱清大科普網-科普活動課程簡介 </w:t>
            </w:r>
          </w:p>
          <w:p w:rsidR="00FE611A" w:rsidRPr="00032887" w:rsidRDefault="00E0782C" w:rsidP="00FE611A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hyperlink r:id="rId8" w:history="1">
              <w:r w:rsidR="00FE611A" w:rsidRPr="00032887">
                <w:rPr>
                  <w:rStyle w:val="a8"/>
                  <w:rFonts w:ascii="標楷體" w:eastAsia="標楷體" w:hAnsi="標楷體" w:cs="Arial"/>
                  <w:kern w:val="0"/>
                </w:rPr>
                <w:t>http://140.114.80.71/index.php</w:t>
              </w:r>
            </w:hyperlink>
          </w:p>
          <w:p w:rsidR="00FE611A" w:rsidRPr="00032887" w:rsidRDefault="00FE611A" w:rsidP="00FE611A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Arial" w:hint="eastAsia"/>
                <w:color w:val="000000"/>
                <w:kern w:val="0"/>
              </w:rPr>
              <w:t>演講細節請與戴教授聯繫討論</w:t>
            </w: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proofErr w:type="gramStart"/>
            <w:r w:rsidRPr="00032887">
              <w:rPr>
                <w:rFonts w:ascii="標楷體" w:eastAsia="標楷體" w:hAnsi="標楷體" w:hint="eastAsia"/>
              </w:rPr>
              <w:t>黃朝曦</w:t>
            </w:r>
            <w:proofErr w:type="gram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資訊工程研究所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4" w:rsidRPr="00032887" w:rsidRDefault="00CE6D63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</w:t>
            </w:r>
            <w:r w:rsidR="006F4C24"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4" w:rsidRPr="00032887" w:rsidRDefault="006F4C24" w:rsidP="006F4C24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從雲端技術看智慧生活和</w:t>
            </w:r>
            <w:proofErr w:type="gramStart"/>
            <w:r w:rsidRPr="00032887">
              <w:rPr>
                <w:rFonts w:ascii="標楷體" w:eastAsia="標楷體" w:hAnsi="標楷體" w:cs="細明體" w:hint="eastAsia"/>
              </w:rPr>
              <w:t>物聯</w:t>
            </w:r>
            <w:proofErr w:type="gramEnd"/>
            <w:r w:rsidRPr="00032887">
              <w:rPr>
                <w:rFonts w:ascii="標楷體" w:eastAsia="標楷體" w:hAnsi="標楷體" w:cs="細明體" w:hint="eastAsia"/>
              </w:rPr>
              <w:t>網</w:t>
            </w:r>
          </w:p>
          <w:p w:rsidR="006F4C24" w:rsidRPr="00032887" w:rsidRDefault="006F4C24" w:rsidP="006F4C24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漫步在雲端</w:t>
            </w:r>
          </w:p>
          <w:p w:rsidR="006F4C24" w:rsidRPr="00032887" w:rsidRDefault="006F4C24" w:rsidP="006F4C24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看電影談物理</w:t>
            </w:r>
          </w:p>
          <w:p w:rsidR="006F4C24" w:rsidRPr="00032887" w:rsidRDefault="006F4C24" w:rsidP="006F4C24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物理</w:t>
            </w:r>
            <w:proofErr w:type="gramStart"/>
            <w:r w:rsidRPr="00032887">
              <w:rPr>
                <w:rFonts w:ascii="標楷體" w:eastAsia="標楷體" w:hAnsi="標楷體" w:hint="eastAsia"/>
              </w:rPr>
              <w:t>很</w:t>
            </w:r>
            <w:proofErr w:type="gramEnd"/>
            <w:r w:rsidRPr="00032887">
              <w:rPr>
                <w:rFonts w:ascii="標楷體" w:eastAsia="標楷體" w:hAnsi="標楷體" w:hint="eastAsia"/>
              </w:rPr>
              <w:t>酷!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陸瑞強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電子工程學系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光的操控手</w:t>
            </w:r>
            <w:r w:rsidR="00F23B80" w:rsidRPr="00032887">
              <w:rPr>
                <w:rFonts w:ascii="標楷體" w:eastAsia="標楷體" w:hAnsi="標楷體" w:hint="eastAsia"/>
              </w:rPr>
              <w:t>-</w:t>
            </w:r>
            <w:r w:rsidRPr="00032887">
              <w:rPr>
                <w:rFonts w:ascii="標楷體" w:eastAsia="標楷體" w:hAnsi="標楷體" w:hint="eastAsia"/>
              </w:rPr>
              <w:t>奈米光子晶體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徐輝明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土木工程學系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水災地理資訊系統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陳美杏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國立東華大學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光電工程學系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助理教授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標楷體" w:eastAsia="標楷體" w:hAnsi="標楷體"/>
                <w:kern w:val="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現代光電科技導論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A355A8" w:rsidRPr="00032887" w:rsidRDefault="00A355A8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魏澤人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國立東華大學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應用數學系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助理教授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1.數學漫談</w:t>
            </w:r>
          </w:p>
          <w:p w:rsidR="006F4C24" w:rsidRPr="00032887" w:rsidRDefault="006F4C24" w:rsidP="006F4C24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color w:val="000000"/>
              </w:rPr>
              <w:t>2.數學與電腦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國中</w:t>
            </w:r>
          </w:p>
          <w:p w:rsidR="006F4C24" w:rsidRPr="00032887" w:rsidRDefault="006F4C24" w:rsidP="006F4C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高中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proofErr w:type="gramStart"/>
            <w:r w:rsidRPr="00032887">
              <w:rPr>
                <w:rFonts w:ascii="標楷體" w:eastAsia="標楷體" w:hAnsi="標楷體" w:cs="標楷體" w:hint="eastAsia"/>
                <w:color w:val="000000"/>
              </w:rPr>
              <w:lastRenderedPageBreak/>
              <w:t>郭</w:t>
            </w:r>
            <w:proofErr w:type="gramEnd"/>
            <w:r w:rsidRPr="00032887">
              <w:rPr>
                <w:rFonts w:ascii="標楷體" w:eastAsia="標楷體" w:hAnsi="標楷體" w:cs="標楷體" w:hint="eastAsia"/>
                <w:color w:val="000000"/>
              </w:rPr>
              <w:t>大衛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國立東華大學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應用數學系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遊戲中的數學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國中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高中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曹振海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國立東華大學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應用數學系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widowControl/>
              <w:ind w:left="240" w:hangingChars="100" w:hanging="240"/>
              <w:rPr>
                <w:rFonts w:ascii="標楷體" w:eastAsia="標楷體" w:hAnsi="標楷體" w:cs="細明體"/>
                <w:color w:val="000000"/>
              </w:rPr>
            </w:pPr>
            <w:r w:rsidRPr="00032887">
              <w:rPr>
                <w:rFonts w:ascii="標楷體" w:eastAsia="標楷體" w:hAnsi="標楷體" w:cs="細明體" w:hint="eastAsia"/>
                <w:color w:val="000000"/>
              </w:rPr>
              <w:t>1.數學為何如此可怕，這般無聊，而又非學不可？</w:t>
            </w:r>
          </w:p>
          <w:p w:rsidR="006F4C24" w:rsidRPr="00032887" w:rsidRDefault="006F4C24" w:rsidP="006F4C24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color w:val="000000"/>
              </w:rPr>
              <w:t>2.小心！統計就在你身邊！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高中</w:t>
            </w:r>
          </w:p>
          <w:p w:rsidR="00F23B80" w:rsidRPr="00032887" w:rsidRDefault="00F23B80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林作俊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電子工程學系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</w:rPr>
              <w:t>電腦怎麼算？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方治國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機械與機電工程學系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032887">
              <w:rPr>
                <w:rFonts w:ascii="標楷體" w:eastAsia="標楷體" w:hAnsi="標楷體" w:hint="eastAsia"/>
              </w:rPr>
              <w:t>奈米怎麼量？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陳輝煌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食品科學系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奈米科技與生活</w:t>
            </w:r>
            <w:proofErr w:type="gramStart"/>
            <w:r w:rsidRPr="00032887">
              <w:rPr>
                <w:rFonts w:ascii="標楷體" w:eastAsia="標楷體" w:hAnsi="標楷體" w:cs="細明體" w:hint="eastAsia"/>
              </w:rPr>
              <w:t>—</w:t>
            </w:r>
            <w:proofErr w:type="gramEnd"/>
            <w:r w:rsidRPr="00032887">
              <w:rPr>
                <w:rFonts w:ascii="標楷體" w:eastAsia="標楷體" w:hAnsi="標楷體" w:cs="細明體" w:hint="eastAsia"/>
              </w:rPr>
              <w:t>小小奈米大不同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李志文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電機工程學系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widowControl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智慧生活-電子學教材寫作經驗談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蔡宏斌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化學工程與材料工程學系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化學與生活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070C78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林育安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    生物技術與動物科技學系</w:t>
            </w:r>
          </w:p>
          <w:p w:rsidR="00BF759E" w:rsidRPr="00032887" w:rsidRDefault="00BF759E" w:rsidP="00070C78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F23B80">
            <w:pPr>
              <w:pStyle w:val="a7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探索生殖世界的奧秘</w:t>
            </w:r>
          </w:p>
          <w:p w:rsidR="00F23B80" w:rsidRPr="00032887" w:rsidRDefault="00070C78" w:rsidP="00F23B80">
            <w:pPr>
              <w:pStyle w:val="a7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複製動物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7225F3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BF759E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lastRenderedPageBreak/>
              <w:t>曾賢德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BF759E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國立東華大學物理學系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BF759E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BF759E" w:rsidP="00BF759E">
            <w:pPr>
              <w:pStyle w:val="a7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成為軟硬通吃的自造者，用電腦輔助科學實驗</w:t>
            </w:r>
          </w:p>
          <w:p w:rsidR="00BF759E" w:rsidRPr="00032887" w:rsidRDefault="00BF759E" w:rsidP="00BF759E">
            <w:pPr>
              <w:pStyle w:val="a7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物理吵一吵，從動手實驗</w:t>
            </w:r>
            <w:proofErr w:type="gramStart"/>
            <w:r w:rsidRPr="00032887">
              <w:rPr>
                <w:rFonts w:ascii="標楷體" w:eastAsia="標楷體" w:hAnsi="標楷體" w:cs="細明體" w:hint="eastAsia"/>
                <w:kern w:val="0"/>
              </w:rPr>
              <w:t>到悟理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9E" w:rsidRPr="00032887" w:rsidRDefault="00BF759E" w:rsidP="00BF759E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7225F3" w:rsidRPr="00032887" w:rsidRDefault="00BF759E" w:rsidP="00BF759E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070C78">
            <w:pPr>
              <w:rPr>
                <w:rFonts w:ascii="標楷體" w:eastAsia="標楷體" w:hAnsi="標楷體"/>
              </w:rPr>
            </w:pPr>
          </w:p>
        </w:tc>
      </w:tr>
      <w:tr w:rsidR="00BF759E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9E" w:rsidRPr="00032887" w:rsidRDefault="00BF759E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楊悠娟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9E" w:rsidRPr="00032887" w:rsidRDefault="00BF759E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國立東華大學自然資源與環境學系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9E" w:rsidRPr="00032887" w:rsidRDefault="00BF759E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9E" w:rsidRPr="00032887" w:rsidRDefault="00BF759E" w:rsidP="00BF759E">
            <w:pPr>
              <w:pStyle w:val="a7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認識自然之美</w:t>
            </w:r>
            <w:proofErr w:type="gramStart"/>
            <w:r w:rsidRPr="00032887">
              <w:rPr>
                <w:rFonts w:ascii="標楷體" w:eastAsia="標楷體" w:hAnsi="標楷體" w:cs="細明體" w:hint="eastAsia"/>
                <w:kern w:val="0"/>
              </w:rPr>
              <w:t>的仿生科技</w:t>
            </w:r>
            <w:proofErr w:type="gramEnd"/>
          </w:p>
          <w:p w:rsidR="00BF759E" w:rsidRPr="00032887" w:rsidRDefault="00BF759E" w:rsidP="00BF759E">
            <w:pPr>
              <w:pStyle w:val="a7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科普教材研發及推廣經驗分享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9E" w:rsidRPr="00032887" w:rsidRDefault="00BF759E" w:rsidP="00BF759E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BF759E" w:rsidRPr="00032887" w:rsidRDefault="00BF759E" w:rsidP="00BF759E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9E" w:rsidRPr="00032887" w:rsidRDefault="00BF759E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CD7D7B">
        <w:tc>
          <w:tcPr>
            <w:tcW w:w="1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Default="00070C78" w:rsidP="00070C78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健康主軸</w:t>
            </w: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須文宏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食品科學系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從食品安全談對食品的認知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proofErr w:type="gramStart"/>
            <w:r w:rsidRPr="00032887">
              <w:rPr>
                <w:rFonts w:ascii="標楷體" w:eastAsia="標楷體" w:hAnsi="標楷體" w:hint="eastAsia"/>
              </w:rPr>
              <w:t>余嚴尊</w:t>
            </w:r>
            <w:proofErr w:type="gram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食品科學系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食品選擇與安全</w:t>
            </w:r>
          </w:p>
          <w:p w:rsidR="00070C78" w:rsidRPr="00032887" w:rsidRDefault="00070C78" w:rsidP="00070C78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食品產業科技之『食品安全、能源管理與市場預測』創新挑戰與需求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陳怡伶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生物技術與動物科技學系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如何從自然飲食達到預防癌症之功效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林佳靜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生物技術與動物科技學系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由生物學到抗老化生技研發的歷程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陳輝煌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食品科學系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食品奈米科技</w:t>
            </w:r>
            <w:proofErr w:type="gramStart"/>
            <w:r w:rsidRPr="00032887">
              <w:rPr>
                <w:rFonts w:ascii="標楷體" w:eastAsia="標楷體" w:hAnsi="標楷體" w:cs="細明體" w:hint="eastAsia"/>
              </w:rPr>
              <w:t>—</w:t>
            </w:r>
            <w:proofErr w:type="gramEnd"/>
            <w:r w:rsidRPr="00032887">
              <w:rPr>
                <w:rFonts w:ascii="標楷體" w:eastAsia="標楷體" w:hAnsi="標楷體" w:cs="細明體" w:hint="eastAsia"/>
              </w:rPr>
              <w:t>奈米</w:t>
            </w:r>
            <w:proofErr w:type="gramStart"/>
            <w:r w:rsidRPr="00032887">
              <w:rPr>
                <w:rFonts w:ascii="標楷體" w:eastAsia="標楷體" w:hAnsi="標楷體" w:cs="細明體" w:hint="eastAsia"/>
              </w:rPr>
              <w:t>可以吃嗎</w:t>
            </w:r>
            <w:proofErr w:type="gramEnd"/>
            <w:r w:rsidRPr="00032887">
              <w:rPr>
                <w:rFonts w:ascii="標楷體" w:eastAsia="標楷體" w:hAnsi="標楷體" w:cs="細明體" w:hint="eastAsia"/>
              </w:rPr>
              <w:t>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lastRenderedPageBreak/>
              <w:t>王耀男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國立屏東科技大學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車輛工程系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遠離機車廢氣迎向健康人生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蔡建雄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國立屏東科技大學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車輛工程系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遠離機車廢氣迎向健康人生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林育安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    生物技術與動物科技學系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新細明體"/>
                <w:kern w:val="0"/>
              </w:rPr>
              <w:t>有毒植物的認識和其危害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CD7D7B">
        <w:tc>
          <w:tcPr>
            <w:tcW w:w="1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Default="00070C78" w:rsidP="00070C78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綠生活主軸</w:t>
            </w: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林育安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    生物技術與動物科技學系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有機農業栽培管理</w:t>
            </w:r>
          </w:p>
          <w:p w:rsidR="00070C78" w:rsidRPr="00032887" w:rsidRDefault="00070C78" w:rsidP="00070C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有機農業病蟲害防治</w:t>
            </w:r>
          </w:p>
          <w:p w:rsidR="00070C78" w:rsidRPr="00032887" w:rsidRDefault="00070C78" w:rsidP="00070C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新細明體"/>
                <w:kern w:val="0"/>
              </w:rPr>
              <w:t>三生產業之永續發展</w:t>
            </w:r>
          </w:p>
          <w:p w:rsidR="00070C78" w:rsidRPr="00032887" w:rsidRDefault="00070C78" w:rsidP="00070C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新細明體"/>
                <w:kern w:val="0"/>
              </w:rPr>
              <w:t>環境教育和生態</w:t>
            </w:r>
          </w:p>
          <w:p w:rsidR="00070C78" w:rsidRPr="00032887" w:rsidRDefault="00070C78" w:rsidP="00F23B80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新細明體"/>
                <w:kern w:val="0"/>
              </w:rPr>
              <w:t>走進繽紛世界的鳥類王國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蔡錦玲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國立中山大學海洋生物科技暨資源學系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我們住在「海洋」中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邱求三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環境工程學系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環境保護與低碳生活</w:t>
            </w:r>
          </w:p>
          <w:p w:rsidR="00070C78" w:rsidRPr="00032887" w:rsidRDefault="00FE611A" w:rsidP="00070C78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神奇的催化劑-在環境中的應用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細明體" w:hint="eastAsia"/>
              </w:rPr>
              <w:lastRenderedPageBreak/>
              <w:t>胡焯淳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國立台東大學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應用科學系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CB14B9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1.生活fun</w:t>
            </w:r>
            <w:r w:rsidR="00FE5D49" w:rsidRPr="00032887">
              <w:rPr>
                <w:rFonts w:ascii="標楷體" w:eastAsia="標楷體" w:hAnsi="標楷體" w:cs="細明體" w:hint="eastAsia"/>
              </w:rPr>
              <w:t>科</w:t>
            </w:r>
            <w:r w:rsidRPr="00032887">
              <w:rPr>
                <w:rFonts w:ascii="標楷體" w:eastAsia="標楷體" w:hAnsi="標楷體" w:cs="細明體" w:hint="eastAsia"/>
              </w:rPr>
              <w:t>學</w:t>
            </w:r>
          </w:p>
          <w:p w:rsidR="00070C78" w:rsidRPr="00032887" w:rsidRDefault="00070C78" w:rsidP="00070C78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2.東臺灣綠色能源應用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陳裕文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生物技術與動物科技學系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CB14B9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小蜜蜂，大學問！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F23B80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proofErr w:type="gramStart"/>
            <w:r w:rsidRPr="00032887">
              <w:rPr>
                <w:rFonts w:ascii="標楷體" w:eastAsia="標楷體" w:hAnsi="標楷體" w:hint="eastAsia"/>
              </w:rPr>
              <w:t>林楚軒</w:t>
            </w:r>
            <w:proofErr w:type="gram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spacing w:line="320" w:lineRule="exact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國立東華大學</w:t>
            </w:r>
          </w:p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光電工程學系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CB14B9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</w:t>
            </w:r>
            <w:r w:rsidR="00F23B80"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太陽電池的點點滴滴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A8" w:rsidRPr="00032887" w:rsidRDefault="00A355A8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A355A8" w:rsidRPr="00032887" w:rsidRDefault="00A355A8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</w:p>
        </w:tc>
      </w:tr>
      <w:tr w:rsidR="00F23B80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王金燦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機械與機電工程學系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環境能源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</w:p>
        </w:tc>
      </w:tr>
      <w:tr w:rsidR="00F23B80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韓錦鈴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化學工程與材料工程學系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  <w:color w:val="111111"/>
              </w:rPr>
            </w:pPr>
            <w:r w:rsidRPr="00032887">
              <w:rPr>
                <w:rFonts w:ascii="標楷體" w:eastAsia="標楷體" w:hAnsi="標楷體" w:cs="細明體" w:hint="eastAsia"/>
              </w:rPr>
              <w:t>化工與材料之創意案例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</w:p>
        </w:tc>
      </w:tr>
      <w:tr w:rsidR="007225F3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楊懿如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國立東華大學自然資源與環境學系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BF759E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Arial"/>
                <w:color w:val="000000"/>
              </w:rPr>
            </w:pPr>
            <w:r w:rsidRPr="00032887">
              <w:rPr>
                <w:rFonts w:ascii="標楷體" w:eastAsia="標楷體" w:hAnsi="標楷體" w:cs="Arial"/>
                <w:color w:val="000000"/>
              </w:rPr>
              <w:t>探索台灣蛙類世界</w:t>
            </w:r>
          </w:p>
          <w:p w:rsidR="007225F3" w:rsidRPr="00032887" w:rsidRDefault="00BF759E" w:rsidP="00BF759E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台灣蛙類生態與保育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7225F3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7225F3" w:rsidRPr="00032887" w:rsidRDefault="007225F3" w:rsidP="007225F3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7225F3" w:rsidRPr="00032887" w:rsidRDefault="007225F3" w:rsidP="007225F3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</w:p>
        </w:tc>
      </w:tr>
      <w:tr w:rsidR="007225F3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裴家騏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國立東華大學自然資源與環境學系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7225F3">
            <w:pPr>
              <w:widowControl/>
              <w:rPr>
                <w:rFonts w:ascii="標楷體" w:eastAsia="標楷體" w:hAnsi="標楷體" w:cs="Arial"/>
                <w:color w:val="000000"/>
              </w:rPr>
            </w:pPr>
            <w:r w:rsidRPr="00032887">
              <w:rPr>
                <w:rFonts w:ascii="標楷體" w:eastAsia="標楷體" w:hAnsi="標楷體" w:cs="Arial"/>
                <w:color w:val="000000"/>
              </w:rPr>
              <w:t>與野生動物共舞</w:t>
            </w:r>
          </w:p>
          <w:p w:rsidR="007225F3" w:rsidRPr="00032887" w:rsidRDefault="007225F3" w:rsidP="007225F3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</w:p>
        </w:tc>
      </w:tr>
      <w:tr w:rsidR="00070C78" w:rsidRPr="00AD3159" w:rsidTr="00FF1B40">
        <w:trPr>
          <w:trHeight w:val="318"/>
        </w:trPr>
        <w:tc>
          <w:tcPr>
            <w:tcW w:w="1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9C" w:rsidRPr="00EE7E9C" w:rsidRDefault="00070C78" w:rsidP="003F146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E7E9C">
              <w:rPr>
                <w:rFonts w:ascii="標楷體" w:eastAsia="標楷體" w:hAnsi="標楷體" w:hint="eastAsia"/>
                <w:color w:val="FF0000"/>
              </w:rPr>
              <w:t>本系列講座將持續邀請專家學者加入演講團隊!本名單與主題會持續於網站</w:t>
            </w:r>
          </w:p>
          <w:p w:rsidR="00070C78" w:rsidRPr="00EE7E9C" w:rsidRDefault="001D7DC0" w:rsidP="003F146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E7E9C">
              <w:rPr>
                <w:rFonts w:ascii="標楷體" w:eastAsia="標楷體" w:hAnsi="標楷體" w:hint="eastAsia"/>
                <w:color w:val="FF0000"/>
              </w:rPr>
              <w:t>(</w:t>
            </w:r>
            <w:r w:rsidR="00B44212" w:rsidRPr="00EE7E9C">
              <w:t xml:space="preserve"> </w:t>
            </w:r>
            <w:r w:rsidR="00B44212" w:rsidRPr="00EE7E9C">
              <w:rPr>
                <w:color w:val="FF0000"/>
              </w:rPr>
              <w:t>https://sites.google.com/a/chaohsi.com/fun-science/home</w:t>
            </w:r>
            <w:r w:rsidR="00B44212" w:rsidRPr="00EE7E9C">
              <w:rPr>
                <w:rFonts w:hint="eastAsia"/>
              </w:rPr>
              <w:t xml:space="preserve"> </w:t>
            </w:r>
            <w:r w:rsidR="00070C78" w:rsidRPr="00EE7E9C">
              <w:rPr>
                <w:rFonts w:ascii="標楷體" w:eastAsia="標楷體" w:hAnsi="標楷體" w:hint="eastAsia"/>
                <w:color w:val="FF0000"/>
              </w:rPr>
              <w:t>)更新!</w:t>
            </w:r>
          </w:p>
        </w:tc>
      </w:tr>
    </w:tbl>
    <w:p w:rsidR="003B126C" w:rsidRPr="001F214E" w:rsidRDefault="003B126C" w:rsidP="003B126C">
      <w:pPr>
        <w:rPr>
          <w:i/>
        </w:rPr>
      </w:pPr>
      <w:bookmarkStart w:id="0" w:name="_GoBack"/>
      <w:bookmarkEnd w:id="0"/>
    </w:p>
    <w:sectPr w:rsidR="003B126C" w:rsidRPr="001F214E" w:rsidSect="00C026A8"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15" w:rsidRDefault="00311815" w:rsidP="003B126C">
      <w:r>
        <w:separator/>
      </w:r>
    </w:p>
  </w:endnote>
  <w:endnote w:type="continuationSeparator" w:id="0">
    <w:p w:rsidR="00311815" w:rsidRDefault="00311815" w:rsidP="003B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15" w:rsidRDefault="00311815" w:rsidP="003B126C">
      <w:r>
        <w:separator/>
      </w:r>
    </w:p>
  </w:footnote>
  <w:footnote w:type="continuationSeparator" w:id="0">
    <w:p w:rsidR="00311815" w:rsidRDefault="00311815" w:rsidP="003B1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48D"/>
    <w:multiLevelType w:val="hybridMultilevel"/>
    <w:tmpl w:val="2C0054EC"/>
    <w:lvl w:ilvl="0" w:tplc="B8D40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B61BB"/>
    <w:multiLevelType w:val="hybridMultilevel"/>
    <w:tmpl w:val="3EDE2618"/>
    <w:lvl w:ilvl="0" w:tplc="0BBEE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F339B0"/>
    <w:multiLevelType w:val="hybridMultilevel"/>
    <w:tmpl w:val="93E05FB0"/>
    <w:lvl w:ilvl="0" w:tplc="85E06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EC67F5"/>
    <w:multiLevelType w:val="hybridMultilevel"/>
    <w:tmpl w:val="95C29B86"/>
    <w:lvl w:ilvl="0" w:tplc="62E69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122698"/>
    <w:multiLevelType w:val="hybridMultilevel"/>
    <w:tmpl w:val="CD5035A8"/>
    <w:lvl w:ilvl="0" w:tplc="59F6B9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FD1DD0"/>
    <w:multiLevelType w:val="hybridMultilevel"/>
    <w:tmpl w:val="611CF590"/>
    <w:lvl w:ilvl="0" w:tplc="B2C0E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9C6C0C"/>
    <w:multiLevelType w:val="hybridMultilevel"/>
    <w:tmpl w:val="A4FCC3BE"/>
    <w:lvl w:ilvl="0" w:tplc="50DA3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A54B2E"/>
    <w:multiLevelType w:val="hybridMultilevel"/>
    <w:tmpl w:val="602E4C28"/>
    <w:lvl w:ilvl="0" w:tplc="C20CB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966D0F"/>
    <w:multiLevelType w:val="hybridMultilevel"/>
    <w:tmpl w:val="14A670B0"/>
    <w:lvl w:ilvl="0" w:tplc="39FC0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5B3F15"/>
    <w:multiLevelType w:val="hybridMultilevel"/>
    <w:tmpl w:val="69FE97AA"/>
    <w:lvl w:ilvl="0" w:tplc="D0C0D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0C15E5"/>
    <w:multiLevelType w:val="hybridMultilevel"/>
    <w:tmpl w:val="258A617E"/>
    <w:lvl w:ilvl="0" w:tplc="7ED42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B56D98"/>
    <w:multiLevelType w:val="hybridMultilevel"/>
    <w:tmpl w:val="8158A430"/>
    <w:lvl w:ilvl="0" w:tplc="903A6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26C"/>
    <w:rsid w:val="00032887"/>
    <w:rsid w:val="00044D81"/>
    <w:rsid w:val="00070C78"/>
    <w:rsid w:val="0009557F"/>
    <w:rsid w:val="000A6795"/>
    <w:rsid w:val="00175F98"/>
    <w:rsid w:val="00194E1F"/>
    <w:rsid w:val="001D1CA9"/>
    <w:rsid w:val="001D7DC0"/>
    <w:rsid w:val="001E070E"/>
    <w:rsid w:val="001F214E"/>
    <w:rsid w:val="00221F76"/>
    <w:rsid w:val="002B3642"/>
    <w:rsid w:val="00311815"/>
    <w:rsid w:val="00373A51"/>
    <w:rsid w:val="00396B8A"/>
    <w:rsid w:val="003B126C"/>
    <w:rsid w:val="003B1744"/>
    <w:rsid w:val="003B3D76"/>
    <w:rsid w:val="003B5D8E"/>
    <w:rsid w:val="003F1464"/>
    <w:rsid w:val="003F1E1B"/>
    <w:rsid w:val="00407DD3"/>
    <w:rsid w:val="004C6484"/>
    <w:rsid w:val="00553B77"/>
    <w:rsid w:val="005A6C8E"/>
    <w:rsid w:val="005C6BCA"/>
    <w:rsid w:val="00625FD9"/>
    <w:rsid w:val="006B2F70"/>
    <w:rsid w:val="006B35E4"/>
    <w:rsid w:val="006F4C24"/>
    <w:rsid w:val="006F7A9A"/>
    <w:rsid w:val="007225F3"/>
    <w:rsid w:val="00736869"/>
    <w:rsid w:val="00754630"/>
    <w:rsid w:val="00765F2A"/>
    <w:rsid w:val="007A0613"/>
    <w:rsid w:val="007B26C8"/>
    <w:rsid w:val="007B2B1F"/>
    <w:rsid w:val="007F3588"/>
    <w:rsid w:val="008376B9"/>
    <w:rsid w:val="008511A1"/>
    <w:rsid w:val="00853EF5"/>
    <w:rsid w:val="00862D96"/>
    <w:rsid w:val="008F78EC"/>
    <w:rsid w:val="0093316C"/>
    <w:rsid w:val="00987CED"/>
    <w:rsid w:val="00A355A8"/>
    <w:rsid w:val="00A413F3"/>
    <w:rsid w:val="00A671C0"/>
    <w:rsid w:val="00A7282D"/>
    <w:rsid w:val="00A85F40"/>
    <w:rsid w:val="00A9213B"/>
    <w:rsid w:val="00AC2333"/>
    <w:rsid w:val="00AD1353"/>
    <w:rsid w:val="00AF12D3"/>
    <w:rsid w:val="00AF16B7"/>
    <w:rsid w:val="00B07362"/>
    <w:rsid w:val="00B44212"/>
    <w:rsid w:val="00B85E76"/>
    <w:rsid w:val="00B87195"/>
    <w:rsid w:val="00BC4148"/>
    <w:rsid w:val="00BF12B9"/>
    <w:rsid w:val="00BF759E"/>
    <w:rsid w:val="00C026A8"/>
    <w:rsid w:val="00C212A8"/>
    <w:rsid w:val="00C67725"/>
    <w:rsid w:val="00C925AF"/>
    <w:rsid w:val="00CB14B9"/>
    <w:rsid w:val="00CC5677"/>
    <w:rsid w:val="00CD7D7B"/>
    <w:rsid w:val="00CE6D63"/>
    <w:rsid w:val="00D1105F"/>
    <w:rsid w:val="00D56805"/>
    <w:rsid w:val="00D94A01"/>
    <w:rsid w:val="00DF0685"/>
    <w:rsid w:val="00E0782C"/>
    <w:rsid w:val="00E35247"/>
    <w:rsid w:val="00E41DFE"/>
    <w:rsid w:val="00E47AFA"/>
    <w:rsid w:val="00E72B0F"/>
    <w:rsid w:val="00ED11EE"/>
    <w:rsid w:val="00EE7E9C"/>
    <w:rsid w:val="00EF5026"/>
    <w:rsid w:val="00F23B80"/>
    <w:rsid w:val="00FB36E2"/>
    <w:rsid w:val="00FD6D65"/>
    <w:rsid w:val="00FE12DE"/>
    <w:rsid w:val="00FE5D49"/>
    <w:rsid w:val="00FE611A"/>
    <w:rsid w:val="00FF0B10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2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2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12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126C"/>
    <w:rPr>
      <w:sz w:val="20"/>
      <w:szCs w:val="20"/>
    </w:rPr>
  </w:style>
  <w:style w:type="paragraph" w:styleId="a7">
    <w:name w:val="List Paragraph"/>
    <w:basedOn w:val="a"/>
    <w:uiPriority w:val="34"/>
    <w:qFormat/>
    <w:rsid w:val="007F3588"/>
    <w:pPr>
      <w:ind w:leftChars="200" w:left="480"/>
    </w:pPr>
  </w:style>
  <w:style w:type="character" w:styleId="a8">
    <w:name w:val="Hyperlink"/>
    <w:basedOn w:val="a0"/>
    <w:uiPriority w:val="99"/>
    <w:unhideWhenUsed/>
    <w:rsid w:val="002B3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14.80.71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421</Words>
  <Characters>2403</Characters>
  <Application>Microsoft Office Word</Application>
  <DocSecurity>0</DocSecurity>
  <Lines>20</Lines>
  <Paragraphs>5</Paragraphs>
  <ScaleCrop>false</ScaleCrop>
  <Company>ILC.EDU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user</cp:lastModifiedBy>
  <cp:revision>2</cp:revision>
  <dcterms:created xsi:type="dcterms:W3CDTF">2016-10-06T08:49:00Z</dcterms:created>
  <dcterms:modified xsi:type="dcterms:W3CDTF">2016-10-06T08:49:00Z</dcterms:modified>
</cp:coreProperties>
</file>