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jc w:val="center"/>
        <w:rPr/>
      </w:pPr>
      <w:r>
        <w:rPr>
          <w:rStyle w:val="Style16"/>
          <w:rFonts w:ascii="Times New Roman" w:hAnsi="Times New Roman" w:eastAsia="標楷體"/>
          <w:sz w:val="28"/>
          <w:szCs w:val="28"/>
        </w:rPr>
        <w:t>【附件</w:t>
      </w:r>
      <w:r>
        <w:rPr>
          <w:rStyle w:val="Style16"/>
          <w:rFonts w:eastAsia="標楷體" w:ascii="Times New Roman" w:hAnsi="Times New Roman"/>
          <w:sz w:val="28"/>
          <w:szCs w:val="28"/>
        </w:rPr>
        <w:t>2</w:t>
      </w:r>
      <w:r>
        <w:rPr>
          <w:rStyle w:val="Style16"/>
          <w:rFonts w:ascii="Times New Roman" w:hAnsi="Times New Roman" w:eastAsia="標楷體"/>
          <w:sz w:val="28"/>
          <w:szCs w:val="28"/>
        </w:rPr>
        <w:t>】</w:t>
      </w:r>
      <w:r>
        <w:rPr>
          <w:rStyle w:val="Style14"/>
          <w:rFonts w:ascii="Times New Roman" w:hAnsi="Times New Roman" w:eastAsia="標楷體"/>
          <w:b/>
          <w:sz w:val="28"/>
          <w:szCs w:val="32"/>
        </w:rPr>
        <w:t>：</w:t>
      </w:r>
      <w:r>
        <w:rPr>
          <w:rStyle w:val="Style14"/>
          <w:rFonts w:eastAsia="標楷體" w:ascii="Times New Roman" w:hAnsi="Times New Roman"/>
          <w:b/>
          <w:sz w:val="28"/>
        </w:rPr>
        <w:t>109</w:t>
      </w:r>
      <w:r>
        <w:rPr>
          <w:rStyle w:val="Style14"/>
          <w:rFonts w:ascii="Times New Roman" w:hAnsi="Times New Roman" w:eastAsia="標楷體"/>
          <w:b/>
          <w:sz w:val="28"/>
        </w:rPr>
        <w:t>年度海洋教育「保護海洋」</w:t>
      </w:r>
      <w:bookmarkStart w:id="0" w:name="__DdeLink__604_2167912530"/>
      <w:r>
        <w:rPr>
          <w:rStyle w:val="Style14"/>
          <w:rFonts w:ascii="Times New Roman" w:hAnsi="Times New Roman" w:eastAsia="標楷體"/>
          <w:b/>
          <w:sz w:val="28"/>
        </w:rPr>
        <w:t>教案</w:t>
      </w:r>
      <w:r>
        <w:rPr>
          <w:rStyle w:val="Style14"/>
          <w:rFonts w:ascii="Times New Roman" w:hAnsi="Times New Roman" w:eastAsia="標楷體"/>
          <w:b/>
          <w:sz w:val="28"/>
          <w:szCs w:val="32"/>
        </w:rPr>
        <w:t>設計格式</w:t>
      </w:r>
      <w:bookmarkEnd w:id="0"/>
    </w:p>
    <w:tbl>
      <w:tblPr>
        <w:tblW w:w="1091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9"/>
        <w:gridCol w:w="3782"/>
        <w:gridCol w:w="1440"/>
        <w:gridCol w:w="2126"/>
        <w:gridCol w:w="2265"/>
      </w:tblGrid>
      <w:tr>
        <w:trPr>
          <w:trHeight w:val="715" w:hRule="exact"/>
        </w:trPr>
        <w:tc>
          <w:tcPr>
            <w:tcW w:w="10912" w:type="dxa"/>
            <w:gridSpan w:val="5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sz w:val="32"/>
                <w:szCs w:val="24"/>
              </w:rPr>
              <w:t>（一）基本資料</w:t>
            </w:r>
          </w:p>
        </w:tc>
      </w:tr>
      <w:tr>
        <w:trPr>
          <w:trHeight w:val="387" w:hRule="atLeast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教案</w:t>
            </w:r>
            <w:r>
              <w:rPr>
                <w:rStyle w:val="Style14"/>
                <w:rFonts w:ascii="Times New Roman" w:hAnsi="Times New Roman"/>
                <w:spacing w:val="20"/>
                <w:kern w:val="0"/>
              </w:rPr>
              <w:t>名稱</w:t>
            </w:r>
          </w:p>
        </w:tc>
        <w:tc>
          <w:tcPr>
            <w:tcW w:w="37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設計者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姓名</w:t>
            </w:r>
          </w:p>
        </w:tc>
        <w:tc>
          <w:tcPr>
            <w:tcW w:w="4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129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129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參加組別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　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□高中組　□國中組　□國小組　□幼兒園組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center"/>
              <w:rPr>
                <w:rFonts w:ascii="Times New Roman" w:hAnsi="Times New Roman" w:eastAsia="標楷體"/>
                <w:spacing w:val="20"/>
                <w:szCs w:val="24"/>
              </w:rPr>
            </w:pPr>
            <w:r>
              <w:rPr>
                <w:rFonts w:ascii="Times New Roman" w:hAnsi="Times New Roman" w:eastAsia="標楷體"/>
                <w:spacing w:val="20"/>
                <w:szCs w:val="24"/>
              </w:rPr>
              <w:t>教學領域</w:t>
            </w:r>
            <w:r>
              <w:rPr>
                <w:rFonts w:eastAsia="標楷體" w:ascii="Times New Roman" w:hAnsi="Times New Roman"/>
                <w:spacing w:val="20"/>
                <w:szCs w:val="24"/>
              </w:rPr>
              <w:br/>
            </w:r>
            <w:r>
              <w:rPr>
                <w:rFonts w:ascii="Times New Roman" w:hAnsi="Times New Roman" w:eastAsia="標楷體"/>
                <w:spacing w:val="20"/>
                <w:szCs w:val="24"/>
              </w:rPr>
              <w:t>（或科目）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參加子題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　□守護海岸　　□食魚教育　　□減塑行動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33"/>
        <w:rPr/>
      </w:pPr>
      <w:r>
        <w:rPr/>
      </w:r>
    </w:p>
    <w:tbl>
      <w:tblPr>
        <w:tblW w:w="10915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"/>
        <w:gridCol w:w="440"/>
        <w:gridCol w:w="3827"/>
        <w:gridCol w:w="373"/>
        <w:gridCol w:w="425"/>
        <w:gridCol w:w="425"/>
        <w:gridCol w:w="195"/>
        <w:gridCol w:w="4394"/>
      </w:tblGrid>
      <w:tr>
        <w:trPr>
          <w:trHeight w:val="851" w:hRule="exact"/>
        </w:trPr>
        <w:tc>
          <w:tcPr>
            <w:tcW w:w="10915" w:type="dxa"/>
            <w:gridSpan w:val="8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spacing w:lineRule="auto"/>
              <w:jc w:val="distribute"/>
              <w:rPr>
                <w:rFonts w:ascii="Times New Roman" w:hAnsi="Times New Roman" w:eastAsia="標楷體"/>
                <w:sz w:val="32"/>
                <w:szCs w:val="24"/>
              </w:rPr>
            </w:pPr>
            <w:r>
              <w:rPr>
                <w:rFonts w:ascii="Times New Roman" w:hAnsi="Times New Roman" w:eastAsia="標楷體"/>
                <w:sz w:val="32"/>
                <w:szCs w:val="24"/>
              </w:rPr>
              <w:t>（二）教案概述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spacing w:lineRule="auto"/>
              <w:ind w:firstLine="987"/>
              <w:jc w:val="distribute"/>
              <w:rPr>
                <w:rFonts w:ascii="Times New Roman" w:hAnsi="Times New Roman" w:eastAsia="標楷體"/>
                <w:sz w:val="32"/>
                <w:szCs w:val="24"/>
              </w:rPr>
            </w:pPr>
            <w:r>
              <w:rPr>
                <w:rFonts w:ascii="Times New Roman" w:hAnsi="Times New Roman" w:eastAsia="標楷體"/>
                <w:sz w:val="32"/>
                <w:szCs w:val="24"/>
              </w:rPr>
              <w:t>高中、國中及國小組</w:t>
            </w:r>
          </w:p>
        </w:tc>
      </w:tr>
      <w:tr>
        <w:trPr>
          <w:trHeight w:val="454" w:hRule="atLeast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共</w:t>
            </w:r>
            <w:r>
              <w:rPr>
                <w:rStyle w:val="Style14"/>
                <w:rFonts w:ascii="Times New Roman" w:hAnsi="Times New Roman" w:eastAsia="標楷體"/>
                <w:szCs w:val="24"/>
                <w:u w:val="single"/>
              </w:rPr>
              <w:t xml:space="preserve"> 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節，</w:t>
            </w:r>
            <w:r>
              <w:rPr>
                <w:rStyle w:val="Style14"/>
                <w:rFonts w:ascii="Times New Roman" w:hAnsi="Times New Roman" w:eastAsia="標楷體"/>
                <w:szCs w:val="24"/>
                <w:u w:val="single"/>
              </w:rPr>
              <w:t xml:space="preserve">  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分鐘。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請以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1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至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4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節課設計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課程類型</w:t>
            </w:r>
            <w:bookmarkStart w:id="1" w:name="_Ref40348398"/>
            <w:r>
              <w:rPr>
                <w:rStyle w:val="Style28"/>
                <w:rStyle w:val="Style28"/>
                <w:rFonts w:ascii="Times New Roman" w:hAnsi="Times New Roman"/>
                <w:spacing w:val="20"/>
              </w:rPr>
              <w:endnoteReference w:id="2"/>
            </w:r>
            <w:bookmarkEnd w:id="1"/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ind w:left="240" w:hanging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議題融入式課程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ind w:left="240" w:hanging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議題主題式課程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ind w:left="240" w:hanging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議題特色課程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課程實施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領域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/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科目：</w:t>
            </w:r>
            <w:r>
              <w:rPr>
                <w:rStyle w:val="Style14"/>
                <w:rFonts w:ascii="標楷體" w:hAnsi="標楷體" w:eastAsia="標楷體"/>
                <w:szCs w:val="24"/>
                <w:u w:val="single"/>
              </w:rPr>
              <w:t xml:space="preserve">     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校訂必修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/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選修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彈性學習課程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>/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時間</w:t>
            </w:r>
          </w:p>
        </w:tc>
      </w:tr>
      <w:tr>
        <w:trPr>
          <w:trHeight w:val="344" w:hRule="atLeast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總綱核心素養</w:t>
            </w:r>
            <w:bookmarkStart w:id="2" w:name="_Ref40348388"/>
            <w:r>
              <w:rPr>
                <w:rStyle w:val="Style28"/>
                <w:rStyle w:val="Style28"/>
                <w:rFonts w:ascii="Times New Roman" w:hAnsi="Times New Roman"/>
                <w:spacing w:val="20"/>
              </w:rPr>
              <w:endnoteReference w:id="3"/>
            </w:r>
            <w:bookmarkEnd w:id="2"/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jc w:val="distribute"/>
              <w:rPr/>
            </w:pP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例：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身心素質與自我精進、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人際關係與團隊合作等。</w:t>
            </w:r>
          </w:p>
        </w:tc>
      </w:tr>
      <w:tr>
        <w:trPr>
          <w:trHeight w:val="311" w:hRule="atLeast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D9D9D9" w:val="clear"/>
            <w:vAlign w:val="center"/>
          </w:tcPr>
          <w:p>
            <w:pPr>
              <w:pStyle w:val="Style41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與課程綱要的對應</w:t>
            </w:r>
          </w:p>
        </w:tc>
      </w:tr>
      <w:tr>
        <w:trPr>
          <w:trHeight w:val="810" w:hRule="atLeast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領域</w:t>
            </w:r>
            <w:r>
              <w:rPr>
                <w:rStyle w:val="Style14"/>
                <w:rFonts w:ascii="Times New Roman" w:hAnsi="Times New Roman"/>
                <w:spacing w:val="20"/>
              </w:rPr>
              <w:t>/</w:t>
            </w:r>
            <w:r>
              <w:rPr>
                <w:rStyle w:val="Style14"/>
                <w:rFonts w:ascii="Times New Roman" w:hAnsi="Times New Roman"/>
                <w:spacing w:val="20"/>
              </w:rPr>
              <w:t>學習重點</w:t>
            </w:r>
            <w:r>
              <w:rPr>
                <w:rStyle w:val="Style28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國</w:t>
            </w:r>
            <w:r>
              <w:rPr>
                <w:rFonts w:ascii="Times New Roman" w:hAnsi="Times New Roman"/>
                <w:color w:val="808080"/>
                <w:spacing w:val="0"/>
              </w:rPr>
              <w:t>-E-A1</w:t>
            </w:r>
            <w:r>
              <w:rPr>
                <w:rFonts w:ascii="Times New Roman" w:hAnsi="Times New Roman"/>
                <w:color w:val="808080"/>
                <w:spacing w:val="0"/>
              </w:rPr>
              <w:t>認識國語文的重要性，培養國語文的興趣，能運用國語文認識自我、表現自我，奠定終身學習的基礎。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自</w:t>
            </w:r>
            <w:r>
              <w:rPr>
                <w:rFonts w:ascii="Times New Roman" w:hAnsi="Times New Roman"/>
                <w:color w:val="808080"/>
                <w:spacing w:val="0"/>
              </w:rPr>
              <w:t>-J-A1</w:t>
            </w:r>
            <w:r>
              <w:rPr>
                <w:rFonts w:ascii="Times New Roman" w:hAnsi="Times New Roman"/>
                <w:color w:val="808080"/>
                <w:spacing w:val="0"/>
              </w:rPr>
              <w:t>能應用科學知識、方法與態度與日常生活當中。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海洋教育議題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能從海洋探索與休閒中，建立合宜的人生觀，探尋生命意義，並不斷精進，追求至善。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/>
            </w:pP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能以海納百川之包容精神，建立良好之人際關係，參與社會服務團隊。</w:t>
            </w:r>
          </w:p>
        </w:tc>
      </w:tr>
      <w:tr>
        <w:trPr>
          <w:trHeight w:val="810" w:hRule="atLeast"/>
        </w:trPr>
        <w:tc>
          <w:tcPr>
            <w:tcW w:w="83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學習表現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1-Ⅰ-1</w:t>
            </w:r>
            <w:r>
              <w:rPr>
                <w:rFonts w:ascii="Times New Roman" w:hAnsi="Times New Roman"/>
                <w:color w:val="808080"/>
                <w:spacing w:val="0"/>
              </w:rPr>
              <w:t>養成專心聆聽的習慣，尊重對方的發言。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6-I-2</w:t>
            </w:r>
            <w:r>
              <w:rPr>
                <w:rFonts w:ascii="Times New Roman" w:hAnsi="Times New Roman"/>
                <w:color w:val="808080"/>
                <w:spacing w:val="0"/>
              </w:rPr>
              <w:t>透過閱讀及觀察，積累寫作材料。</w:t>
            </w:r>
          </w:p>
        </w:tc>
        <w:tc>
          <w:tcPr>
            <w:tcW w:w="42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學習主題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例：海洋休閒、海洋社會等。</w:t>
            </w:r>
          </w:p>
        </w:tc>
      </w:tr>
      <w:tr>
        <w:trPr>
          <w:trHeight w:val="810" w:hRule="atLeast"/>
        </w:trPr>
        <w:tc>
          <w:tcPr>
            <w:tcW w:w="83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學習內容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Aa-I-3</w:t>
            </w:r>
            <w:r>
              <w:rPr>
                <w:rFonts w:ascii="Times New Roman" w:hAnsi="Times New Roman"/>
                <w:color w:val="808080"/>
                <w:spacing w:val="0"/>
              </w:rPr>
              <w:t>二拼音和三拼音的拼讀和書寫。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/>
            </w:pP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Be-I-2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在人際溝通方面，以書信、卡片等慣用語匯集書寫格式為主。</w:t>
            </w:r>
          </w:p>
        </w:tc>
        <w:tc>
          <w:tcPr>
            <w:tcW w:w="42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實質內涵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E1</w:t>
            </w:r>
            <w:r>
              <w:rPr>
                <w:rFonts w:ascii="Times New Roman" w:hAnsi="Times New Roman"/>
                <w:color w:val="808080"/>
                <w:spacing w:val="0"/>
              </w:rPr>
              <w:t>喜歡親水活動，重視水域安全。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E7</w:t>
            </w:r>
            <w:r>
              <w:rPr>
                <w:rFonts w:ascii="Times New Roman" w:hAnsi="Times New Roman"/>
                <w:color w:val="808080"/>
                <w:spacing w:val="0"/>
              </w:rPr>
              <w:t>閱讀、分享及創 作與海洋有關的故事。</w:t>
            </w:r>
          </w:p>
        </w:tc>
      </w:tr>
      <w:tr>
        <w:trPr>
          <w:trHeight w:val="655" w:hRule="atLeast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33"/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color w:val="808080"/>
              </w:rPr>
              <w:t>可從海洋休閒與重視戲水安全的親海行為；了解海洋社會與感受海洋文化的愛海情懷；探究海洋科學與永續海洋資源的知海素養，三個面向思考提升學生海洋教育素養之目標。</w:t>
            </w:r>
          </w:p>
        </w:tc>
      </w:tr>
      <w:tr>
        <w:trPr>
          <w:trHeight w:val="655" w:hRule="atLeast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</w:tbl>
    <w:p>
      <w:pPr>
        <w:pStyle w:val="Style33"/>
        <w:rPr/>
      </w:pPr>
      <w:r>
        <w:rPr/>
      </w:r>
    </w:p>
    <w:tbl>
      <w:tblPr>
        <w:tblW w:w="10915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3827"/>
        <w:gridCol w:w="1418"/>
        <w:gridCol w:w="4394"/>
      </w:tblGrid>
      <w:tr>
        <w:trPr>
          <w:trHeight w:val="850" w:hRule="exact"/>
        </w:trPr>
        <w:tc>
          <w:tcPr>
            <w:tcW w:w="10915" w:type="dxa"/>
            <w:gridSpan w:val="4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spacing w:lineRule="auto"/>
              <w:jc w:val="distribute"/>
              <w:rPr>
                <w:rFonts w:ascii="Times New Roman" w:hAnsi="Times New Roman" w:eastAsia="標楷體"/>
                <w:sz w:val="32"/>
                <w:szCs w:val="24"/>
              </w:rPr>
            </w:pPr>
            <w:r>
              <w:rPr>
                <w:rFonts w:ascii="Times New Roman" w:hAnsi="Times New Roman" w:eastAsia="標楷體"/>
                <w:sz w:val="32"/>
                <w:szCs w:val="24"/>
              </w:rPr>
              <w:t>（二）教案概述</w:t>
            </w:r>
          </w:p>
          <w:p>
            <w:pPr>
              <w:pStyle w:val="Style33"/>
              <w:tabs>
                <w:tab w:val="clear" w:pos="480"/>
                <w:tab w:val="left" w:pos="985" w:leader="none"/>
              </w:tabs>
              <w:spacing w:lineRule="auto"/>
              <w:ind w:firstLine="987"/>
              <w:jc w:val="distribute"/>
              <w:rPr>
                <w:rFonts w:ascii="Times New Roman" w:hAnsi="Times New Roman" w:eastAsia="標楷體"/>
                <w:sz w:val="32"/>
                <w:szCs w:val="24"/>
              </w:rPr>
            </w:pPr>
            <w:r>
              <w:rPr>
                <w:rFonts w:ascii="Times New Roman" w:hAnsi="Times New Roman" w:eastAsia="標楷體"/>
                <w:sz w:val="32"/>
                <w:szCs w:val="24"/>
              </w:rPr>
              <w:t>幼兒園組</w:t>
            </w:r>
          </w:p>
        </w:tc>
      </w:tr>
      <w:tr>
        <w:trPr>
          <w:trHeight w:val="454" w:hRule="atLeast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共</w:t>
            </w:r>
            <w:r>
              <w:rPr>
                <w:rStyle w:val="Style14"/>
                <w:rFonts w:ascii="Times New Roman" w:hAnsi="Times New Roman" w:eastAsia="標楷體"/>
                <w:szCs w:val="24"/>
                <w:u w:val="single"/>
              </w:rPr>
              <w:t xml:space="preserve"> 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節，</w:t>
            </w:r>
            <w:r>
              <w:rPr>
                <w:rStyle w:val="Style14"/>
                <w:rFonts w:ascii="Times New Roman" w:hAnsi="Times New Roman" w:eastAsia="標楷體"/>
                <w:szCs w:val="24"/>
                <w:u w:val="single"/>
              </w:rPr>
              <w:t xml:space="preserve">  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分鐘。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(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請以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1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至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4</w:t>
            </w:r>
            <w:r>
              <w:rPr>
                <w:rStyle w:val="Style14"/>
                <w:rFonts w:ascii="Times New Roman" w:hAnsi="Times New Roman" w:eastAsia="標楷體"/>
                <w:color w:val="808080"/>
                <w:sz w:val="20"/>
                <w:szCs w:val="24"/>
              </w:rPr>
              <w:t>節課設計</w:t>
            </w:r>
            <w:r>
              <w:rPr>
                <w:rStyle w:val="Style14"/>
                <w:rFonts w:eastAsia="標楷體" w:ascii="Times New Roman" w:hAnsi="Times New Roman"/>
                <w:color w:val="808080"/>
                <w:sz w:val="20"/>
                <w:szCs w:val="24"/>
              </w:rPr>
              <w:t>)</w:t>
            </w:r>
          </w:p>
        </w:tc>
      </w:tr>
      <w:tr>
        <w:trPr>
          <w:trHeight w:val="344" w:hRule="atLeast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六大發展領域</w:t>
            </w:r>
            <w:bookmarkStart w:id="3" w:name="_Ref40348404"/>
            <w:r>
              <w:rPr>
                <w:rStyle w:val="Style28"/>
                <w:rStyle w:val="Style28"/>
                <w:rFonts w:ascii="Times New Roman" w:hAnsi="Times New Roman"/>
                <w:spacing w:val="20"/>
              </w:rPr>
              <w:endnoteReference w:id="4"/>
            </w:r>
            <w:bookmarkEnd w:id="3"/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jc w:val="distribute"/>
              <w:rPr/>
            </w:pP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身體動作與健康、認知、語言、社會、情緒、美感。</w:t>
            </w:r>
          </w:p>
        </w:tc>
      </w:tr>
      <w:tr>
        <w:trPr>
          <w:trHeight w:val="344" w:hRule="atLeast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/>
            </w:pPr>
            <w:r>
              <w:rPr>
                <w:rStyle w:val="Style14"/>
                <w:rFonts w:ascii="Times New Roman" w:hAnsi="Times New Roman"/>
                <w:spacing w:val="20"/>
              </w:rPr>
              <w:t>學習指標</w:t>
            </w:r>
            <w:r>
              <w:rPr>
                <w:rStyle w:val="Style28"/>
              </w:rPr>
              <w:t>iii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身</w:t>
            </w:r>
            <w:r>
              <w:rPr>
                <w:rFonts w:ascii="Times New Roman" w:hAnsi="Times New Roman"/>
                <w:color w:val="808080"/>
                <w:spacing w:val="0"/>
              </w:rPr>
              <w:t>-1-1</w:t>
            </w:r>
            <w:r>
              <w:rPr>
                <w:rFonts w:ascii="Times New Roman" w:hAnsi="Times New Roman"/>
                <w:color w:val="808080"/>
                <w:spacing w:val="0"/>
              </w:rPr>
              <w:t>模仿身體操控活動。</w:t>
            </w:r>
          </w:p>
          <w:p>
            <w:pPr>
              <w:pStyle w:val="Style41"/>
              <w:jc w:val="distribute"/>
              <w:rPr/>
            </w:pP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認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-1-3</w:t>
            </w:r>
            <w:r>
              <w:rPr>
                <w:rStyle w:val="Style14"/>
                <w:rFonts w:ascii="Times New Roman" w:hAnsi="Times New Roman"/>
                <w:color w:val="808080"/>
                <w:spacing w:val="0"/>
              </w:rPr>
              <w:t>蒐集文化產物的訊息。</w:t>
            </w:r>
          </w:p>
        </w:tc>
      </w:tr>
      <w:tr>
        <w:trPr>
          <w:trHeight w:val="655" w:hRule="atLeast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33"/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color w:val="808080"/>
              </w:rPr>
              <w:t>可從海洋休閒與重視戲水安全的親海行為；了解海洋社會與感受海洋文化的愛海情懷；探究海洋科學與永續海洋資源的知海素養，三個面向思考提升學生海洋教育素養之目標。</w:t>
            </w:r>
          </w:p>
        </w:tc>
      </w:tr>
      <w:tr>
        <w:trPr>
          <w:trHeight w:val="655" w:hRule="atLeast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distribute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</w:tbl>
    <w:p>
      <w:pPr>
        <w:sectPr>
          <w:footerReference w:type="default" r:id="rId2"/>
          <w:endnotePr>
            <w:numFmt w:val="lowerRoman"/>
          </w:endnotePr>
          <w:type w:val="nextPage"/>
          <w:pgSz w:w="11906" w:h="16838"/>
          <w:pgMar w:left="720" w:right="720" w:header="0" w:top="851" w:footer="794" w:bottom="720" w:gutter="0"/>
          <w:pgNumType w:fmt="decimal"/>
          <w:formProt w:val="false"/>
          <w:textDirection w:val="lrTb"/>
          <w:docGrid w:type="lines" w:linePitch="600" w:charSpace="4294938623"/>
        </w:sectPr>
        <w:pStyle w:val="Style33"/>
        <w:rPr/>
      </w:pPr>
      <w:r>
        <w:rPr/>
      </w:r>
    </w:p>
    <w:p>
      <w:pPr>
        <w:pStyle w:val="Style43"/>
        <w:rPr>
          <w:rFonts w:ascii="Times New Roman" w:hAnsi="Times New Roman" w:eastAsia="標楷體"/>
          <w:color w:val="000000"/>
          <w:sz w:val="20"/>
          <w:szCs w:val="20"/>
        </w:rPr>
      </w:pPr>
      <w:r>
        <w:rPr>
          <w:rFonts w:eastAsia="標楷體" w:ascii="Times New Roman" w:hAnsi="Times New Roman"/>
          <w:color w:val="000000"/>
          <w:sz w:val="20"/>
          <w:szCs w:val="20"/>
        </w:rPr>
      </w:r>
    </w:p>
    <w:tbl>
      <w:tblPr>
        <w:tblW w:w="10914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3"/>
        <w:gridCol w:w="848"/>
        <w:gridCol w:w="2673"/>
        <w:gridCol w:w="40"/>
      </w:tblGrid>
      <w:tr>
        <w:trPr>
          <w:trHeight w:val="573" w:hRule="atLeast"/>
        </w:trPr>
        <w:tc>
          <w:tcPr>
            <w:tcW w:w="10874" w:type="dxa"/>
            <w:gridSpan w:val="3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Times New Roman" w:hAnsi="Times New Roman"/>
                <w:spacing w:val="0"/>
                <w:sz w:val="32"/>
              </w:rPr>
              <w:t>（三）教學活動設計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33"/>
              <w:jc w:val="center"/>
              <w:rPr>
                <w:rFonts w:ascii="Times New Roman" w:hAnsi="Times New Roman" w:eastAsia="標楷體"/>
                <w:spacing w:val="20"/>
                <w:szCs w:val="24"/>
              </w:rPr>
            </w:pPr>
            <w:r>
              <w:rPr>
                <w:rFonts w:ascii="Times New Roman" w:hAnsi="Times New Roman" w:eastAsia="標楷體"/>
                <w:spacing w:val="20"/>
                <w:szCs w:val="24"/>
              </w:rPr>
              <w:t>學習活動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D9D9D9" w:val="clea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備註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（請說明評量方式）</w:t>
            </w:r>
          </w:p>
        </w:tc>
      </w:tr>
      <w:tr>
        <w:trPr>
          <w:trHeight w:val="1134" w:hRule="atLeast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  <w:tr>
        <w:trPr>
          <w:trHeight w:val="1134" w:hRule="atLeast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eastAsia="標楷體" w:ascii="Times New Roman" w:hAnsi="Times New Roman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</w:p>
        </w:tc>
      </w:tr>
    </w:tbl>
    <w:p>
      <w:pPr>
        <w:pStyle w:val="Style33"/>
        <w:rPr>
          <w:rFonts w:ascii="Times New Roman" w:hAnsi="Times New Roman" w:eastAsia="標楷體"/>
          <w:color w:val="808080"/>
        </w:rPr>
      </w:pPr>
      <w:r>
        <w:rPr>
          <w:rFonts w:eastAsia="標楷體" w:ascii="Times New Roman" w:hAnsi="Times New Roman"/>
          <w:color w:val="808080"/>
        </w:rPr>
      </w:r>
    </w:p>
    <w:tbl>
      <w:tblPr>
        <w:tblW w:w="10912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9"/>
        <w:gridCol w:w="9613"/>
      </w:tblGrid>
      <w:tr>
        <w:trPr>
          <w:trHeight w:val="409" w:hRule="atLeast"/>
        </w:trPr>
        <w:tc>
          <w:tcPr>
            <w:tcW w:w="10912" w:type="dxa"/>
            <w:gridSpan w:val="2"/>
            <w:tcBorders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jc w:val="distribute"/>
              <w:rPr/>
            </w:pPr>
            <w:r>
              <w:rPr>
                <w:rStyle w:val="Style14"/>
                <w:rFonts w:ascii="Times New Roman" w:hAnsi="Times New Roman"/>
                <w:spacing w:val="0"/>
                <w:sz w:val="32"/>
              </w:rPr>
              <w:t>（四）教學實踐、教學省思與建議</w:t>
            </w:r>
          </w:p>
        </w:tc>
      </w:tr>
      <w:tr>
        <w:trPr>
          <w:trHeight w:val="2835" w:hRule="atLeast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41"/>
              <w:widowControl/>
              <w:tabs>
                <w:tab w:val="clear" w:pos="480"/>
                <w:tab w:val="left" w:pos="985" w:leader="none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教學實踐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情形與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成果</w:t>
            </w:r>
          </w:p>
        </w:tc>
        <w:tc>
          <w:tcPr>
            <w:tcW w:w="9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33"/>
              <w:jc w:val="distribute"/>
              <w:rPr/>
            </w:pPr>
            <w:r>
              <w:rPr>
                <w:rStyle w:val="Style14"/>
                <w:rFonts w:ascii="Times New Roman" w:hAnsi="Times New Roman" w:eastAsia="標楷體"/>
                <w:color w:val="808080"/>
              </w:rPr>
              <w:t>請註記本活動執行成果及教學實踐遇到之狀況。</w:t>
            </w:r>
          </w:p>
        </w:tc>
      </w:tr>
      <w:tr>
        <w:trPr>
          <w:trHeight w:val="2835" w:hRule="atLeast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33"/>
              <w:jc w:val="center"/>
              <w:rPr>
                <w:rFonts w:ascii="Times New Roman" w:hAnsi="Times New Roman" w:eastAsia="標楷體"/>
                <w:spacing w:val="20"/>
              </w:rPr>
            </w:pPr>
            <w:r>
              <w:rPr>
                <w:rFonts w:ascii="Times New Roman" w:hAnsi="Times New Roman" w:eastAsia="標楷體"/>
                <w:spacing w:val="20"/>
              </w:rPr>
              <w:t>教學省思與建議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41"/>
              <w:tabs>
                <w:tab w:val="clear" w:pos="480"/>
              </w:tabs>
              <w:ind w:left="240" w:hanging="240"/>
              <w:jc w:val="distribute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未來修正建議與教學省思：</w:t>
            </w:r>
          </w:p>
        </w:tc>
      </w:tr>
    </w:tbl>
    <w:p>
      <w:pPr>
        <w:pStyle w:val="Style33"/>
        <w:rPr>
          <w:rFonts w:ascii="Times New Roman" w:hAnsi="Times New Roman" w:eastAsia="標楷體"/>
          <w:color w:val="808080"/>
        </w:rPr>
      </w:pPr>
      <w:r>
        <w:rPr>
          <w:rFonts w:eastAsia="標楷體" w:ascii="Times New Roman" w:hAnsi="Times New Roman"/>
          <w:color w:val="808080"/>
        </w:rPr>
      </w:r>
    </w:p>
    <w:p>
      <w:pPr>
        <w:pStyle w:val="Style33"/>
        <w:rPr/>
      </w:pPr>
      <w:r>
        <w:rPr>
          <w:rStyle w:val="Style14"/>
          <w:rFonts w:ascii="Times New Roman" w:hAnsi="Times New Roman" w:eastAsia="標楷體"/>
          <w:color w:val="000000"/>
          <w:sz w:val="32"/>
        </w:rPr>
        <w:t>（五）附錄</w:t>
      </w:r>
    </w:p>
    <w:p>
      <w:pPr>
        <w:pStyle w:val="Style33"/>
        <w:rPr>
          <w:rFonts w:ascii="Times New Roman" w:hAnsi="Times New Roman" w:eastAsia="標楷體"/>
          <w:color w:val="808080"/>
        </w:rPr>
      </w:pPr>
      <w:r>
        <w:rPr>
          <w:rFonts w:ascii="Times New Roman" w:hAnsi="Times New Roman" w:eastAsia="標楷體"/>
          <w:color w:val="808080"/>
        </w:rPr>
        <w:t>得附上如教學活動簡報、活動照片、學生作品及相關資料或評量工具（如活動單、學習單、作品檢核表…等等）</w:t>
      </w:r>
    </w:p>
    <w:p>
      <w:pPr>
        <w:pStyle w:val="Style33"/>
        <w:rPr>
          <w:rFonts w:ascii="Times New Roman" w:hAnsi="Times New Roman" w:eastAsia="標楷體"/>
          <w:color w:val="808080"/>
        </w:rPr>
      </w:pPr>
      <w:r>
        <w:rPr>
          <w:rFonts w:eastAsia="標楷體" w:ascii="Times New Roman" w:hAnsi="Times New Roman"/>
          <w:color w:val="808080"/>
        </w:rPr>
      </w:r>
    </w:p>
    <w:p>
      <w:pPr>
        <w:pStyle w:val="Style33"/>
        <w:rPr/>
      </w:pPr>
      <w:r>
        <w:rPr>
          <w:rStyle w:val="Style14"/>
          <w:rFonts w:ascii="Times New Roman" w:hAnsi="Times New Roman" w:eastAsia="標楷體"/>
          <w:color w:val="808080"/>
        </w:rPr>
        <w:t>備註：表格若不敷使用，請自行增刪，總頁數請於</w:t>
      </w:r>
      <w:r>
        <w:rPr>
          <w:rStyle w:val="Style14"/>
          <w:rFonts w:eastAsia="標楷體" w:ascii="Times New Roman" w:hAnsi="Times New Roman"/>
          <w:color w:val="808080"/>
        </w:rPr>
        <w:t>20</w:t>
      </w:r>
      <w:r>
        <w:rPr>
          <w:rStyle w:val="Style14"/>
          <w:rFonts w:ascii="Times New Roman" w:hAnsi="Times New Roman" w:eastAsia="標楷體"/>
          <w:color w:val="808080"/>
        </w:rPr>
        <w:t>頁以內。</w:t>
      </w:r>
    </w:p>
    <w:sectPr>
      <w:footerReference w:type="default" r:id="rId3"/>
      <w:endnotePr>
        <w:numFmt w:val="lowerRoman"/>
      </w:endnotePr>
      <w:type w:val="nextPage"/>
      <w:pgSz w:w="11906" w:h="16838"/>
      <w:pgMar w:left="720" w:right="720" w:header="0" w:top="720" w:footer="72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42"/>
        <w:tabs>
          <w:tab w:val="clear" w:pos="480"/>
        </w:tabs>
        <w:ind w:left="200" w:hanging="200"/>
        <w:rPr/>
      </w:pPr>
      <w:r>
        <w:rPr>
          <w:rStyle w:val="Style32"/>
        </w:rPr>
        <w:endnoteRef/>
      </w:r>
      <w:r>
        <w:rPr/>
        <w:tab/>
        <w:t xml:space="preserve"> </w:t>
      </w:r>
      <w:r>
        <w:rPr>
          <w:rStyle w:val="Style14"/>
          <w:rFonts w:ascii="Times New Roman" w:hAnsi="Times New Roman" w:eastAsia="標楷體"/>
          <w:color w:val="000000"/>
        </w:rPr>
        <w:t>可參閱國家教育研究院發展之</w:t>
      </w:r>
      <w:bookmarkStart w:id="4" w:name="_Hlk40079032"/>
      <w:r>
        <w:rPr>
          <w:rStyle w:val="Style14"/>
          <w:rFonts w:ascii="新細明體" w:hAnsi="新細明體" w:eastAsia="標楷體"/>
          <w:color w:val="000000"/>
        </w:rPr>
        <w:t>「</w:t>
      </w:r>
      <w:r>
        <w:rPr>
          <w:rStyle w:val="Style14"/>
          <w:rFonts w:ascii="Times New Roman" w:hAnsi="Times New Roman" w:eastAsia="標楷體"/>
          <w:color w:val="000000"/>
        </w:rPr>
        <w:t>十二年國民基本教育課程綱要</w:t>
      </w:r>
      <w:bookmarkEnd w:id="4"/>
      <w:r>
        <w:rPr>
          <w:rStyle w:val="Style14"/>
          <w:rFonts w:ascii="Times New Roman" w:hAnsi="Times New Roman" w:eastAsia="標楷體"/>
          <w:color w:val="000000"/>
        </w:rPr>
        <w:t>國民中小學暨普通型高級中等學校議題融入說明手冊</w:t>
      </w:r>
      <w:r>
        <w:rPr>
          <w:rStyle w:val="Style14"/>
          <w:rFonts w:ascii="新細明體" w:hAnsi="新細明體" w:eastAsia="標楷體"/>
          <w:color w:val="000000"/>
        </w:rPr>
        <w:t>」</w:t>
      </w:r>
      <w:r>
        <w:rPr>
          <w:rStyle w:val="Style14"/>
          <w:rFonts w:ascii="Times New Roman" w:hAnsi="Times New Roman" w:eastAsia="標楷體"/>
          <w:color w:val="000000"/>
        </w:rPr>
        <w:t xml:space="preserve"> </w:t>
      </w:r>
      <w:r>
        <w:rPr>
          <w:rStyle w:val="Style14"/>
          <w:rFonts w:eastAsia="標楷體" w:ascii="Times New Roman" w:hAnsi="Times New Roman"/>
          <w:color w:val="000000"/>
        </w:rPr>
        <w:t>(12-13</w:t>
      </w:r>
      <w:r>
        <w:rPr>
          <w:rStyle w:val="Style14"/>
          <w:rFonts w:ascii="Times New Roman" w:hAnsi="Times New Roman" w:eastAsia="標楷體"/>
          <w:color w:val="000000"/>
        </w:rPr>
        <w:t>頁；</w:t>
      </w:r>
      <w:r>
        <w:rPr>
          <w:rStyle w:val="Style14"/>
          <w:rFonts w:eastAsia="標楷體" w:ascii="Times New Roman" w:hAnsi="Times New Roman"/>
          <w:color w:val="000000"/>
        </w:rPr>
        <w:t>294</w:t>
      </w:r>
      <w:r>
        <w:rPr>
          <w:rStyle w:val="Style14"/>
          <w:rFonts w:ascii="Times New Roman" w:hAnsi="Times New Roman" w:eastAsia="標楷體"/>
          <w:color w:val="000000"/>
        </w:rPr>
        <w:t>頁；</w:t>
      </w:r>
      <w:r>
        <w:rPr>
          <w:rStyle w:val="Style14"/>
          <w:rFonts w:eastAsia="標楷體" w:ascii="Times New Roman" w:hAnsi="Times New Roman"/>
          <w:color w:val="000000"/>
        </w:rPr>
        <w:t>52-57</w:t>
      </w:r>
      <w:r>
        <w:rPr>
          <w:rStyle w:val="Style14"/>
          <w:rFonts w:ascii="Times New Roman" w:hAnsi="Times New Roman" w:eastAsia="標楷體"/>
          <w:color w:val="000000"/>
        </w:rPr>
        <w:t>頁</w:t>
      </w:r>
      <w:r>
        <w:rPr>
          <w:rStyle w:val="Style14"/>
          <w:rFonts w:eastAsia="標楷體" w:ascii="Times New Roman" w:hAnsi="Times New Roman"/>
          <w:color w:val="000000"/>
        </w:rPr>
        <w:t>)</w:t>
      </w:r>
      <w:r>
        <w:rPr>
          <w:rStyle w:val="Style14"/>
          <w:rFonts w:ascii="Times New Roman" w:hAnsi="Times New Roman" w:eastAsia="標楷體"/>
          <w:color w:val="000000"/>
        </w:rPr>
        <w:t>。</w:t>
      </w:r>
    </w:p>
    <w:p>
      <w:pPr>
        <w:pStyle w:val="Style42"/>
        <w:tabs>
          <w:tab w:val="clear" w:pos="480"/>
        </w:tabs>
        <w:ind w:left="200" w:hanging="200"/>
        <w:rPr>
          <w:rFonts w:ascii="Times New Roman" w:hAnsi="Times New Roman" w:eastAsia="標楷體"/>
          <w:color w:val="000000"/>
        </w:rPr>
      </w:pPr>
      <w:r>
        <w:rPr>
          <w:rFonts w:eastAsia="標楷體" w:ascii="Times New Roman" w:hAnsi="Times New Roman"/>
          <w:color w:val="000000"/>
        </w:rPr>
        <w:t>(1)</w:t>
      </w:r>
      <w:r>
        <w:rPr>
          <w:rFonts w:ascii="Times New Roman" w:hAnsi="Times New Roman" w:eastAsia="標楷體"/>
          <w:color w:val="000000"/>
        </w:rPr>
        <w:t>議題融入式課程：此類課程是在既有課程內容中將議題的概念或主軸融入。融入的議題可僅就某一議題，或多項相關議題。此類課程因建立於原有課程架構與內容，以現有課程內容為主體，就其教學的領域</w:t>
      </w:r>
      <w:r>
        <w:rPr>
          <w:rFonts w:eastAsia="標楷體" w:ascii="Times New Roman" w:hAnsi="Times New Roman"/>
          <w:color w:val="000000"/>
        </w:rPr>
        <w:t>/</w:t>
      </w:r>
      <w:r>
        <w:rPr>
          <w:rFonts w:ascii="Times New Roman" w:hAnsi="Times New Roman" w:eastAsia="標楷體"/>
          <w:color w:val="000000"/>
        </w:rPr>
        <w:t>科目內容與議題，適時進行教學的連結或延伸，設計與實施相對容易。</w:t>
      </w:r>
    </w:p>
    <w:p>
      <w:pPr>
        <w:pStyle w:val="Style42"/>
        <w:tabs>
          <w:tab w:val="clear" w:pos="480"/>
        </w:tabs>
        <w:ind w:left="200" w:hanging="200"/>
        <w:rPr>
          <w:rFonts w:ascii="Times New Roman" w:hAnsi="Times New Roman" w:eastAsia="標楷體"/>
          <w:color w:val="000000"/>
        </w:rPr>
      </w:pPr>
      <w:r>
        <w:rPr>
          <w:rFonts w:eastAsia="標楷體" w:ascii="Times New Roman" w:hAnsi="Times New Roman"/>
          <w:color w:val="000000"/>
        </w:rPr>
        <w:t>(2)</w:t>
      </w:r>
      <w:r>
        <w:rPr>
          <w:rFonts w:ascii="Times New Roman" w:hAnsi="Times New Roman" w:eastAsia="標楷體"/>
          <w:color w:val="000000"/>
        </w:rPr>
        <w:t>議題主題式課程：此類課程是擷取某單一議題之其中一項學習主題，發展為議題主題式課程。其與第一類課程的不同，在於此類課程的主軸是議題的學習主題，而非原領域</w:t>
      </w:r>
      <w:r>
        <w:rPr>
          <w:rFonts w:eastAsia="標楷體" w:ascii="Times New Roman" w:hAnsi="Times New Roman"/>
          <w:color w:val="000000"/>
        </w:rPr>
        <w:t>/</w:t>
      </w:r>
      <w:r>
        <w:rPr>
          <w:rFonts w:ascii="Times New Roman" w:hAnsi="Times New Roman" w:eastAsia="標楷體"/>
          <w:color w:val="000000"/>
        </w:rPr>
        <w:t>科目課程內容，故需另行設計與自編教材。它可運用於國中小的彈性學習課程、高級中等學校的彈性學習時間，以數週的微課程方式進行，或於涉及之領域教學時間中實施。</w:t>
      </w:r>
    </w:p>
    <w:p>
      <w:pPr>
        <w:pStyle w:val="Style42"/>
        <w:tabs>
          <w:tab w:val="clear" w:pos="480"/>
        </w:tabs>
        <w:ind w:left="200" w:hanging="200"/>
        <w:rPr/>
      </w:pPr>
      <w:r>
        <w:rPr>
          <w:rStyle w:val="Style14"/>
          <w:rFonts w:eastAsia="標楷體" w:ascii="Times New Roman" w:hAnsi="Times New Roman"/>
          <w:color w:val="000000"/>
        </w:rPr>
        <w:t>(3)</w:t>
      </w:r>
      <w:r>
        <w:rPr>
          <w:rStyle w:val="Style14"/>
          <w:rFonts w:ascii="Times New Roman" w:hAnsi="Times New Roman" w:eastAsia="標楷體"/>
          <w:color w:val="000000"/>
        </w:rPr>
        <w:t>議題特色課程：此類課程是以議題為學校特色課程，其對議題採跨領域方式設計，形成獨立完整的單元課程。它可於校訂課程中實施，例如國中小的彈性學習課程、高級中等學校的彈性學習時間，或規劃成為校訂必修或選修科目。此類課程不論是單議題或多議題整合進行，通常需要跨領域課程教師的團隊合作，以協力發展跨領域的議題教育教材。雖有其難度且費時，但因是更有系統的課程設計，並輔以較長的教學時間，故極有助於學生對議題的完整與深入了解，可進行價值建立與實踐行動的高層次學習；同時，亦可形成學校的辦學特色。</w:t>
      </w:r>
    </w:p>
  </w:endnote>
  <w:endnote w:id="3">
    <w:p>
      <w:pPr>
        <w:pStyle w:val="Style43"/>
        <w:rPr/>
      </w:pPr>
      <w:r>
        <w:rPr>
          <w:rStyle w:val="Style32"/>
        </w:rPr>
        <w:endnoteRef/>
      </w:r>
      <w:r>
        <w:rPr/>
        <w:t xml:space="preserve"> </w:t>
      </w:r>
      <w:r>
        <w:rPr>
          <w:rStyle w:val="Style14"/>
          <w:rFonts w:ascii="Times New Roman" w:hAnsi="Times New Roman" w:eastAsia="標楷體"/>
          <w:color w:val="000000"/>
          <w:sz w:val="20"/>
          <w:szCs w:val="20"/>
        </w:rPr>
        <w:t>可參閱教育部發布之「十二年國民基本教育課程綱要」總綱及各領域綱要。</w:t>
      </w:r>
    </w:p>
  </w:endnote>
  <w:endnote w:id="4">
    <w:p>
      <w:pPr>
        <w:pStyle w:val="Style43"/>
        <w:rPr/>
      </w:pPr>
      <w:r>
        <w:rPr>
          <w:rStyle w:val="Style32"/>
        </w:rPr>
        <w:endnoteRef/>
      </w:r>
      <w:r>
        <w:rPr/>
        <w:t xml:space="preserve"> </w:t>
      </w:r>
      <w:r>
        <w:rPr>
          <w:rStyle w:val="Style14"/>
          <w:rFonts w:ascii="Times New Roman" w:hAnsi="Times New Roman" w:eastAsia="標楷體"/>
          <w:color w:val="000000"/>
          <w:sz w:val="20"/>
          <w:szCs w:val="20"/>
        </w:rPr>
        <w:t>可參閱教育部發布之「幼兒園教保活動課程大綱」。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>
        <w:rStyle w:val="Style14"/>
        <w:rFonts w:ascii="標楷體" w:hAnsi="標楷體" w:eastAsia="標楷體"/>
      </w:rPr>
      <w:t>第</w:t>
    </w:r>
    <w:r>
      <w:rPr>
        <w:rStyle w:val="Style14"/>
        <w:rFonts w:ascii="標楷體" w:hAnsi="標楷體" w:eastAsia="標楷體"/>
        <w:bCs/>
      </w:rPr>
      <w:fldChar w:fldCharType="begin"/>
    </w:r>
    <w:r>
      <w:rPr>
        <w:rStyle w:val="Style14"/>
        <w:bCs/>
        <w:rFonts w:ascii="標楷體" w:hAnsi="標楷體" w:eastAsia="標楷體"/>
      </w:rPr>
      <w:instrText> PAGE </w:instrText>
    </w:r>
    <w:r>
      <w:rPr>
        <w:rStyle w:val="Style14"/>
        <w:bCs/>
        <w:rFonts w:ascii="標楷體" w:hAnsi="標楷體" w:eastAsia="標楷體"/>
      </w:rPr>
      <w:fldChar w:fldCharType="separate"/>
    </w:r>
    <w:r>
      <w:rPr>
        <w:rStyle w:val="Style14"/>
        <w:bCs/>
        <w:rFonts w:ascii="標楷體" w:hAnsi="標楷體" w:eastAsia="標楷體"/>
      </w:rPr>
      <w:t>3</w:t>
    </w:r>
    <w:r>
      <w:rPr>
        <w:rStyle w:val="Style14"/>
        <w:bCs/>
        <w:rFonts w:ascii="標楷體" w:hAnsi="標楷體" w:eastAsia="標楷體"/>
      </w:rPr>
      <w:fldChar w:fldCharType="end"/>
    </w:r>
    <w:r>
      <w:rPr>
        <w:rStyle w:val="Style14"/>
        <w:rFonts w:ascii="標楷體" w:hAnsi="標楷體" w:eastAsia="標楷體"/>
        <w:bCs/>
      </w:rPr>
      <w:t>頁</w:t>
    </w:r>
    <w:r>
      <w:rPr>
        <w:rStyle w:val="Style14"/>
        <w:rFonts w:ascii="標楷體" w:hAnsi="標楷體" w:eastAsia="標楷體"/>
        <w:lang w:val="zh-TW"/>
      </w:rPr>
      <w:t xml:space="preserve">  共</w:t>
    </w:r>
    <w:r>
      <w:rPr>
        <w:rStyle w:val="Style14"/>
        <w:rFonts w:ascii="標楷體" w:hAnsi="標楷體" w:eastAsia="標楷體"/>
        <w:bCs/>
      </w:rPr>
      <w:fldChar w:fldCharType="begin"/>
    </w:r>
    <w:r>
      <w:rPr>
        <w:rStyle w:val="Style14"/>
        <w:bCs/>
        <w:rFonts w:ascii="標楷體" w:hAnsi="標楷體" w:eastAsia="標楷體"/>
      </w:rPr>
      <w:instrText> NUMPAGES </w:instrText>
    </w:r>
    <w:r>
      <w:rPr>
        <w:rStyle w:val="Style14"/>
        <w:bCs/>
        <w:rFonts w:ascii="標楷體" w:hAnsi="標楷體" w:eastAsia="標楷體"/>
      </w:rPr>
      <w:fldChar w:fldCharType="separate"/>
    </w:r>
    <w:r>
      <w:rPr>
        <w:rStyle w:val="Style14"/>
        <w:bCs/>
        <w:rFonts w:ascii="標楷體" w:hAnsi="標楷體" w:eastAsia="標楷體"/>
      </w:rPr>
      <w:t>6</w:t>
    </w:r>
    <w:r>
      <w:rPr>
        <w:rStyle w:val="Style14"/>
        <w:bCs/>
        <w:rFonts w:ascii="標楷體" w:hAnsi="標楷體" w:eastAsia="標楷體"/>
      </w:rPr>
      <w:fldChar w:fldCharType="end"/>
    </w:r>
    <w:r>
      <w:rPr>
        <w:rStyle w:val="Style14"/>
        <w:rFonts w:ascii="標楷體" w:hAnsi="標楷體" w:eastAsia="標楷體"/>
        <w:bCs/>
      </w:rPr>
      <w:t>頁</w:t>
    </w:r>
  </w:p>
  <w:p>
    <w:pPr>
      <w:pStyle w:val="Style3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>
        <w:rStyle w:val="Style14"/>
        <w:rFonts w:ascii="標楷體" w:hAnsi="標楷體" w:eastAsia="標楷體"/>
      </w:rPr>
      <w:t>第</w:t>
    </w:r>
    <w:r>
      <w:rPr>
        <w:rStyle w:val="Style14"/>
        <w:rFonts w:ascii="標楷體" w:hAnsi="標楷體" w:eastAsia="標楷體"/>
        <w:bCs/>
      </w:rPr>
      <w:fldChar w:fldCharType="begin"/>
    </w:r>
    <w:r>
      <w:rPr>
        <w:rStyle w:val="Style14"/>
        <w:bCs/>
        <w:rFonts w:ascii="標楷體" w:hAnsi="標楷體" w:eastAsia="標楷體"/>
      </w:rPr>
      <w:instrText> PAGE </w:instrText>
    </w:r>
    <w:r>
      <w:rPr>
        <w:rStyle w:val="Style14"/>
        <w:bCs/>
        <w:rFonts w:ascii="標楷體" w:hAnsi="標楷體" w:eastAsia="標楷體"/>
      </w:rPr>
      <w:fldChar w:fldCharType="separate"/>
    </w:r>
    <w:r>
      <w:rPr>
        <w:rStyle w:val="Style14"/>
        <w:bCs/>
        <w:rFonts w:ascii="標楷體" w:hAnsi="標楷體" w:eastAsia="標楷體"/>
      </w:rPr>
      <w:t>5</w:t>
    </w:r>
    <w:r>
      <w:rPr>
        <w:rStyle w:val="Style14"/>
        <w:bCs/>
        <w:rFonts w:ascii="標楷體" w:hAnsi="標楷體" w:eastAsia="標楷體"/>
      </w:rPr>
      <w:fldChar w:fldCharType="end"/>
    </w:r>
    <w:r>
      <w:rPr>
        <w:rStyle w:val="Style14"/>
        <w:rFonts w:ascii="標楷體" w:hAnsi="標楷體" w:eastAsia="標楷體"/>
        <w:bCs/>
      </w:rPr>
      <w:t>頁</w:t>
    </w:r>
    <w:r>
      <w:rPr>
        <w:rStyle w:val="Style14"/>
        <w:rFonts w:ascii="標楷體" w:hAnsi="標楷體" w:eastAsia="標楷體"/>
        <w:lang w:val="zh-TW"/>
      </w:rPr>
      <w:t xml:space="preserve">  共</w:t>
    </w:r>
    <w:r>
      <w:rPr>
        <w:rStyle w:val="Style14"/>
        <w:rFonts w:ascii="標楷體" w:hAnsi="標楷體" w:eastAsia="標楷體"/>
        <w:bCs/>
      </w:rPr>
      <w:fldChar w:fldCharType="begin"/>
    </w:r>
    <w:r>
      <w:rPr>
        <w:rStyle w:val="Style14"/>
        <w:bCs/>
        <w:rFonts w:ascii="標楷體" w:hAnsi="標楷體" w:eastAsia="標楷體"/>
      </w:rPr>
      <w:instrText> NUMPAGES </w:instrText>
    </w:r>
    <w:r>
      <w:rPr>
        <w:rStyle w:val="Style14"/>
        <w:bCs/>
        <w:rFonts w:ascii="標楷體" w:hAnsi="標楷體" w:eastAsia="標楷體"/>
      </w:rPr>
      <w:fldChar w:fldCharType="separate"/>
    </w:r>
    <w:r>
      <w:rPr>
        <w:rStyle w:val="Style14"/>
        <w:bCs/>
        <w:rFonts w:ascii="標楷體" w:hAnsi="標楷體" w:eastAsia="標楷體"/>
      </w:rPr>
      <w:t>6</w:t>
    </w:r>
    <w:r>
      <w:rPr>
        <w:rStyle w:val="Style14"/>
        <w:bCs/>
        <w:rFonts w:ascii="標楷體" w:hAnsi="標楷體" w:eastAsia="標楷體"/>
      </w:rPr>
      <w:fldChar w:fldCharType="end"/>
    </w:r>
    <w:r>
      <w:rPr>
        <w:rStyle w:val="Style14"/>
        <w:rFonts w:ascii="標楷體" w:hAnsi="標楷體" w:eastAsia="標楷體"/>
        <w:bCs/>
      </w:rPr>
      <w:t>頁</w:t>
    </w:r>
  </w:p>
  <w:p>
    <w:pPr>
      <w:pStyle w:val="Style3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清單段落 字元"/>
    <w:qFormat/>
    <w:rPr>
      <w:rFonts w:ascii="Calibri" w:hAnsi="Calibri" w:eastAsia="新細明體" w:cs="Calibri"/>
      <w:szCs w:val="24"/>
    </w:rPr>
  </w:style>
  <w:style w:type="character" w:styleId="Style16">
    <w:name w:val="強調粗體"/>
    <w:basedOn w:val="Style14"/>
    <w:qFormat/>
    <w:rPr>
      <w:b/>
      <w:bCs/>
    </w:rPr>
  </w:style>
  <w:style w:type="character" w:styleId="Style17">
    <w:name w:val="超連結"/>
    <w:qFormat/>
    <w:rPr>
      <w:rFonts w:cs="Times New Roman"/>
      <w:color w:val="0000FF"/>
      <w:u w:val="single"/>
    </w:rPr>
  </w:style>
  <w:style w:type="character" w:styleId="Style18">
    <w:name w:val="頁首 字元"/>
    <w:basedOn w:val="Style14"/>
    <w:qFormat/>
    <w:rPr>
      <w:sz w:val="20"/>
      <w:szCs w:val="20"/>
    </w:rPr>
  </w:style>
  <w:style w:type="character" w:styleId="Style19">
    <w:name w:val="頁尾 字元"/>
    <w:basedOn w:val="Style14"/>
    <w:qFormat/>
    <w:rPr>
      <w:sz w:val="20"/>
      <w:szCs w:val="20"/>
    </w:rPr>
  </w:style>
  <w:style w:type="character" w:styleId="Style20">
    <w:name w:val="註解參照"/>
    <w:basedOn w:val="Style14"/>
    <w:qFormat/>
    <w:rPr>
      <w:sz w:val="18"/>
      <w:szCs w:val="18"/>
    </w:rPr>
  </w:style>
  <w:style w:type="character" w:styleId="Style21">
    <w:name w:val="註解文字 字元"/>
    <w:basedOn w:val="Style14"/>
    <w:qFormat/>
    <w:rPr/>
  </w:style>
  <w:style w:type="character" w:styleId="Style22">
    <w:name w:val="註解主旨 字元"/>
    <w:basedOn w:val="Style21"/>
    <w:qFormat/>
    <w:rPr>
      <w:b/>
      <w:bCs/>
    </w:rPr>
  </w:style>
  <w:style w:type="character" w:styleId="Style23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24">
    <w:name w:val="註釋標題 字元"/>
    <w:basedOn w:val="Style14"/>
    <w:qFormat/>
    <w:rPr>
      <w:rFonts w:ascii="標楷體" w:hAnsi="標楷體" w:eastAsia="標楷體" w:cs="Times New Roman"/>
      <w:spacing w:val="24"/>
      <w:szCs w:val="24"/>
    </w:rPr>
  </w:style>
  <w:style w:type="character" w:styleId="Style25">
    <w:name w:val="註腳文字 字元"/>
    <w:basedOn w:val="Style14"/>
    <w:qFormat/>
    <w:rPr>
      <w:sz w:val="20"/>
      <w:szCs w:val="20"/>
    </w:rPr>
  </w:style>
  <w:style w:type="character" w:styleId="Style26">
    <w:name w:val="註腳參照"/>
    <w:basedOn w:val="Style14"/>
    <w:rPr>
      <w:position w:val="24"/>
      <w:sz w:val="16"/>
    </w:rPr>
  </w:style>
  <w:style w:type="character" w:styleId="Style27">
    <w:name w:val="章節附註文字 字元"/>
    <w:basedOn w:val="Style14"/>
    <w:qFormat/>
    <w:rPr/>
  </w:style>
  <w:style w:type="character" w:styleId="Style28">
    <w:name w:val="章節附註參照"/>
    <w:basedOn w:val="Style14"/>
    <w:rPr>
      <w:position w:val="24"/>
      <w:sz w:val="16"/>
    </w:rPr>
  </w:style>
  <w:style w:type="character" w:styleId="Style29">
    <w:name w:val="註腳錨定"/>
    <w:qFormat/>
    <w:rPr>
      <w:vertAlign w:val="superscript"/>
    </w:rPr>
  </w:style>
  <w:style w:type="character" w:styleId="Style30">
    <w:name w:val="註腳字元"/>
    <w:qFormat/>
    <w:rPr/>
  </w:style>
  <w:style w:type="character" w:styleId="Style31">
    <w:name w:val="尾註錨定"/>
    <w:qFormat/>
    <w:rPr>
      <w:vertAlign w:val="superscript"/>
    </w:rPr>
  </w:style>
  <w:style w:type="character" w:styleId="Style32">
    <w:name w:val="尾註字元"/>
    <w:qFormat/>
    <w:rPr/>
  </w:style>
  <w:style w:type="paragraph" w:styleId="Style3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4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5">
    <w:name w:val="清單段落"/>
    <w:basedOn w:val="Style33"/>
    <w:qFormat/>
    <w:pPr>
      <w:tabs>
        <w:tab w:val="clear" w:pos="480"/>
      </w:tabs>
      <w:suppressAutoHyphens w:val="true"/>
      <w:ind w:left="480" w:hanging="0"/>
    </w:pPr>
    <w:rPr>
      <w:rFonts w:cs="Calibri"/>
      <w:szCs w:val="24"/>
    </w:rPr>
  </w:style>
  <w:style w:type="paragraph" w:styleId="Style36">
    <w:name w:val="Head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7">
    <w:name w:val="Foot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8">
    <w:name w:val="註解文字"/>
    <w:basedOn w:val="Style33"/>
    <w:qFormat/>
    <w:pPr>
      <w:suppressAutoHyphens w:val="true"/>
    </w:pPr>
    <w:rPr/>
  </w:style>
  <w:style w:type="paragraph" w:styleId="Style39">
    <w:name w:val="註解主旨"/>
    <w:basedOn w:val="Style38"/>
    <w:next w:val="Style38"/>
    <w:qFormat/>
    <w:pPr>
      <w:suppressAutoHyphens w:val="true"/>
    </w:pPr>
    <w:rPr>
      <w:b/>
      <w:bCs/>
    </w:rPr>
  </w:style>
  <w:style w:type="paragraph" w:styleId="Style40">
    <w:name w:val="註解方塊文字"/>
    <w:basedOn w:val="Style3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41">
    <w:name w:val="註釋標題"/>
    <w:basedOn w:val="Style33"/>
    <w:next w:val="Style33"/>
    <w:qFormat/>
    <w:pPr>
      <w:suppressAutoHyphens w:val="true"/>
      <w:jc w:val="center"/>
    </w:pPr>
    <w:rPr>
      <w:rFonts w:ascii="標楷體" w:hAnsi="標楷體" w:eastAsia="標楷體"/>
      <w:spacing w:val="24"/>
      <w:szCs w:val="24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42">
    <w:name w:val="註腳文字"/>
    <w:basedOn w:val="Style33"/>
    <w:qFormat/>
    <w:pPr>
      <w:suppressAutoHyphens w:val="true"/>
      <w:snapToGrid w:val="false"/>
    </w:pPr>
    <w:rPr>
      <w:sz w:val="20"/>
      <w:szCs w:val="20"/>
    </w:rPr>
  </w:style>
  <w:style w:type="paragraph" w:styleId="Style43">
    <w:name w:val="章節附註文字"/>
    <w:basedOn w:val="Style33"/>
    <w:qFormat/>
    <w:pPr>
      <w:suppressAutoHyphens w:val="true"/>
      <w:snapToGrid w:val="false"/>
    </w:pPr>
    <w:rPr/>
  </w:style>
  <w:style w:type="paragraph" w:styleId="Style44">
    <w:name w:val="表格內容"/>
    <w:basedOn w:val="Normal"/>
    <w:qFormat/>
    <w:pPr>
      <w:suppressLineNumbers/>
    </w:pPr>
    <w:rPr/>
  </w:style>
  <w:style w:type="paragraph" w:styleId="Style45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endnotes" Target="end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NDC_ODF_Application_Tools/2.0.2$Windows_x86 LibreOffice_project/ed72a44ef8f10c5a9b48f1a4b7467ea50da7b580</Application>
  <Pages>3</Pages>
  <Words>180</Words>
  <CharactersWithSpaces>1210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2020-05-14T03:35:00Z</dcterms:created>
  <dc:creator>Windows 使用者</dc:creator>
  <dc:description/>
  <dc:language>zh-TW</dc:language>
  <cp:lastModifiedBy>沈銀真</cp:lastModifiedBy>
  <cp:lastPrinted>2020-05-01T08:26:00Z</cp:lastPrinted>
  <dcterms:modified xsi:type="dcterms:W3CDTF">2020-05-14T03:40:00Z</dcterms:modified>
  <cp:revision>4</cp:revision>
  <dc:subject/>
  <dc:title/>
</cp:coreProperties>
</file>