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overflowPunct w:val="false"/>
        <w:spacing w:lineRule="exact" w:line="520"/>
        <w:jc w:val="center"/>
        <w:rPr>
          <w:rFonts w:ascii="標楷體" w:hAnsi="標楷體" w:eastAsia="標楷體"/>
          <w:shadow/>
          <w:kern w:val="0"/>
          <w:sz w:val="32"/>
          <w:szCs w:val="32"/>
        </w:rPr>
      </w:pPr>
      <w:r>
        <w:rPr>
          <w:rFonts w:eastAsia="標楷體" w:ascii="標楷體" w:hAnsi="標楷體"/>
          <w:shadow/>
          <w:kern w:val="0"/>
          <w:sz w:val="32"/>
          <w:szCs w:val="32"/>
        </w:rPr>
        <w:t>109</w:t>
      </w:r>
      <w:r>
        <w:rPr>
          <w:rFonts w:ascii="標楷體" w:hAnsi="標楷體" w:eastAsia="標楷體"/>
          <w:shadow/>
          <w:kern w:val="0"/>
          <w:sz w:val="32"/>
          <w:szCs w:val="32"/>
        </w:rPr>
        <w:t>年度教育部技術型高級中等學校電機與電子群科中心</w:t>
      </w:r>
    </w:p>
    <w:p>
      <w:pPr>
        <w:pStyle w:val="Style18"/>
        <w:overflowPunct w:val="false"/>
        <w:spacing w:lineRule="exact" w:line="520"/>
        <w:jc w:val="center"/>
        <w:rPr/>
      </w:pPr>
      <w:bookmarkStart w:id="0" w:name="__DdeLink__748_743056316"/>
      <w:r>
        <w:rPr>
          <w:rStyle w:val="Style14"/>
          <w:rFonts w:ascii="標楷體" w:hAnsi="標楷體" w:eastAsia="標楷體"/>
          <w:shadow/>
          <w:color w:val="7030A0"/>
          <w:kern w:val="0"/>
          <w:sz w:val="32"/>
          <w:szCs w:val="32"/>
        </w:rPr>
        <w:t>「抗疫行動你和我</w:t>
      </w:r>
      <w:r>
        <w:rPr>
          <w:rStyle w:val="Style14"/>
          <w:rFonts w:eastAsia="標楷體" w:ascii="標楷體" w:hAnsi="標楷體"/>
          <w:shadow/>
          <w:color w:val="7030A0"/>
          <w:kern w:val="0"/>
          <w:sz w:val="32"/>
          <w:szCs w:val="32"/>
        </w:rPr>
        <w:t>~</w:t>
      </w:r>
      <w:r>
        <w:rPr>
          <w:rStyle w:val="Style14"/>
          <w:rFonts w:ascii="標楷體" w:hAnsi="標楷體" w:eastAsia="標楷體"/>
          <w:shadow/>
          <w:color w:val="7030A0"/>
          <w:kern w:val="0"/>
          <w:sz w:val="32"/>
          <w:szCs w:val="32"/>
        </w:rPr>
        <w:t>酒精自動噴霧器製作研習營」</w:t>
      </w:r>
      <w:r>
        <w:rPr>
          <w:rStyle w:val="Style14"/>
          <w:rFonts w:ascii="標楷體" w:hAnsi="標楷體" w:eastAsia="標楷體"/>
          <w:shadow/>
          <w:kern w:val="0"/>
          <w:sz w:val="32"/>
          <w:szCs w:val="32"/>
        </w:rPr>
        <w:t>實施計畫</w:t>
      </w:r>
      <w:bookmarkEnd w:id="0"/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1300" w:hanging="1300"/>
        <w:rPr>
          <w:rFonts w:ascii="標楷體" w:hAnsi="標楷體" w:eastAsia="標楷體"/>
          <w:color w:val="000000"/>
          <w:kern w:val="0"/>
          <w:sz w:val="26"/>
          <w:szCs w:val="26"/>
        </w:rPr>
      </w:pPr>
      <w:r>
        <w:rPr>
          <w:rFonts w:ascii="標楷體" w:hAnsi="標楷體" w:eastAsia="標楷體"/>
          <w:color w:val="000000"/>
          <w:kern w:val="0"/>
          <w:sz w:val="26"/>
          <w:szCs w:val="26"/>
        </w:rPr>
        <w:t>一、目標：</w:t>
      </w:r>
    </w:p>
    <w:p>
      <w:pPr>
        <w:pStyle w:val="Style23"/>
        <w:autoSpaceDE w:val="false"/>
        <w:spacing w:lineRule="exact" w:line="400"/>
        <w:rPr/>
      </w:pPr>
      <w:r>
        <w:rPr>
          <w:rStyle w:val="Style14"/>
          <w:rFonts w:eastAsia="標楷體" w:ascii="標楷體" w:hAnsi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培訓國中教師</w:t>
      </w:r>
      <w:r>
        <w:rPr>
          <w:rStyle w:val="Style14"/>
          <w:rFonts w:ascii="標楷體" w:hAnsi="標楷體" w:cs="TT2559o00" w:eastAsia="標楷體"/>
          <w:color w:val="000000"/>
          <w:kern w:val="0"/>
        </w:rPr>
        <w:t xml:space="preserve">推動與落實國中生涯發展教育及技藝教育適性輔導。 </w:t>
      </w:r>
    </w:p>
    <w:p>
      <w:pPr>
        <w:pStyle w:val="Style23"/>
        <w:autoSpaceDE w:val="false"/>
        <w:spacing w:lineRule="exact" w:line="400"/>
        <w:ind w:left="1000" w:hanging="520"/>
        <w:rPr/>
      </w:pPr>
      <w:r>
        <w:rPr>
          <w:rStyle w:val="Style14"/>
          <w:rFonts w:eastAsia="標楷體" w:ascii="標楷體" w:hAnsi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二</w:t>
      </w:r>
      <w:r>
        <w:rPr>
          <w:rStyle w:val="Style14"/>
          <w:rFonts w:eastAsia="標楷體" w:ascii="標楷體" w:hAnsi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透過研習以培育國中端種子教師</w:t>
      </w:r>
      <w:r>
        <w:rPr>
          <w:rStyle w:val="Style14"/>
          <w:rFonts w:ascii="標楷體" w:hAnsi="標楷體" w:cs="TT2559o00" w:eastAsia="標楷體"/>
          <w:color w:val="000000"/>
          <w:kern w:val="0"/>
        </w:rPr>
        <w:t>認識職業教育，並對職業教育有多元的認識，透過實作體驗，讓各國中教師對國中生生涯發展教育的未來性有更深入的了解。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1009" w:hanging="517"/>
        <w:rPr>
          <w:rFonts w:ascii="標楷體" w:hAnsi="標楷體" w:eastAsia="標楷體"/>
          <w:color w:val="000000"/>
          <w:kern w:val="0"/>
          <w:sz w:val="26"/>
          <w:szCs w:val="26"/>
        </w:rPr>
      </w:pPr>
      <w:r>
        <w:rPr>
          <w:rFonts w:eastAsia="標楷體" w:ascii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hAnsi="標楷體" w:eastAsia="標楷體"/>
          <w:color w:val="000000"/>
          <w:kern w:val="0"/>
          <w:sz w:val="26"/>
          <w:szCs w:val="26"/>
        </w:rPr>
        <w:t>三</w:t>
      </w:r>
      <w:r>
        <w:rPr>
          <w:rFonts w:eastAsia="標楷體" w:ascii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hAnsi="標楷體" w:eastAsia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1009" w:hanging="517"/>
        <w:rPr>
          <w:rFonts w:ascii="標楷體" w:hAnsi="標楷體" w:eastAsia="標楷體"/>
          <w:color w:val="000000"/>
          <w:kern w:val="0"/>
          <w:sz w:val="26"/>
          <w:szCs w:val="26"/>
        </w:rPr>
      </w:pPr>
      <w:r>
        <w:rPr>
          <w:rFonts w:eastAsia="標楷體" w:ascii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hAnsi="標楷體" w:eastAsia="標楷體"/>
          <w:color w:val="000000"/>
          <w:kern w:val="0"/>
          <w:sz w:val="26"/>
          <w:szCs w:val="26"/>
        </w:rPr>
        <w:t>四</w:t>
      </w:r>
      <w:r>
        <w:rPr>
          <w:rFonts w:eastAsia="標楷體" w:ascii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hAnsi="標楷體" w:eastAsia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協助教師做教學準備，將產業需求技術能紮實的教導學生，期學生能學習產業需求的基層技術，以銜接十二年國教課綱技術型高級中等學校課程的實施。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780" w:hanging="780"/>
        <w:rPr>
          <w:rFonts w:ascii="標楷體" w:hAnsi="標楷體" w:eastAsia="標楷體"/>
          <w:color w:val="000000"/>
          <w:kern w:val="0"/>
          <w:sz w:val="26"/>
          <w:szCs w:val="26"/>
        </w:rPr>
      </w:pPr>
      <w:r>
        <w:rPr>
          <w:rFonts w:ascii="標楷體" w:hAnsi="標楷體" w:eastAsia="標楷體"/>
          <w:color w:val="000000"/>
          <w:kern w:val="0"/>
          <w:sz w:val="26"/>
          <w:szCs w:val="26"/>
        </w:rPr>
        <w:t>二、辦理單位：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2310" w:hanging="1820"/>
        <w:rPr>
          <w:rFonts w:ascii="標楷體" w:hAnsi="標楷體" w:eastAsia="標楷體"/>
          <w:color w:val="000000"/>
          <w:kern w:val="0"/>
          <w:sz w:val="26"/>
          <w:szCs w:val="26"/>
        </w:rPr>
      </w:pPr>
      <w:r>
        <w:rPr>
          <w:rFonts w:ascii="標楷體" w:hAnsi="標楷體" w:eastAsia="標楷體"/>
          <w:color w:val="000000"/>
          <w:kern w:val="0"/>
          <w:sz w:val="26"/>
          <w:szCs w:val="26"/>
        </w:rPr>
        <w:t>臺中市立臺中工業高級中等學校</w:t>
      </w:r>
      <w:r>
        <w:rPr>
          <w:rFonts w:eastAsia="標楷體" w:ascii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hAnsi="標楷體" w:eastAsia="標楷體"/>
          <w:color w:val="000000"/>
          <w:kern w:val="0"/>
          <w:sz w:val="26"/>
          <w:szCs w:val="26"/>
        </w:rPr>
        <w:t>電機與電子群科中心</w:t>
      </w:r>
      <w:r>
        <w:rPr>
          <w:rFonts w:eastAsia="標楷體" w:ascii="標楷體" w:hAnsi="標楷體"/>
          <w:color w:val="000000"/>
          <w:kern w:val="0"/>
          <w:sz w:val="26"/>
          <w:szCs w:val="26"/>
        </w:rPr>
        <w:t>)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2310" w:hanging="1820"/>
        <w:rPr/>
      </w:pPr>
      <w:r>
        <w:rPr>
          <w:rStyle w:val="Style14"/>
          <w:rFonts w:ascii="標楷體" w:hAnsi="標楷體" w:eastAsia="標楷體"/>
          <w:color w:val="7030A0"/>
          <w:kern w:val="0"/>
          <w:sz w:val="26"/>
          <w:szCs w:val="26"/>
        </w:rPr>
        <w:t>臺中市立臺中工業高級中等學校電子科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780" w:hanging="780"/>
        <w:rPr/>
      </w:pPr>
      <w:r>
        <w:rPr>
          <w:rStyle w:val="Style14"/>
          <w:rFonts w:ascii="標楷體" w:hAnsi="標楷體" w:eastAsia="標楷體"/>
          <w:color w:val="7030A0"/>
          <w:kern w:val="0"/>
          <w:sz w:val="26"/>
          <w:szCs w:val="26"/>
        </w:rPr>
        <w:t>三、研習日期：</w:t>
      </w:r>
      <w:r>
        <w:rPr>
          <w:rStyle w:val="Style14"/>
          <w:rFonts w:eastAsia="標楷體" w:ascii="標楷體" w:hAnsi="標楷體"/>
          <w:b/>
          <w:bCs/>
          <w:color w:val="7030A0"/>
          <w:kern w:val="0"/>
          <w:sz w:val="26"/>
          <w:szCs w:val="26"/>
        </w:rPr>
        <w:t>109</w:t>
      </w:r>
      <w:r>
        <w:rPr>
          <w:rStyle w:val="Style14"/>
          <w:rFonts w:ascii="標楷體" w:hAnsi="標楷體" w:eastAsia="標楷體"/>
          <w:b/>
          <w:bCs/>
          <w:color w:val="7030A0"/>
          <w:kern w:val="0"/>
          <w:sz w:val="26"/>
          <w:szCs w:val="26"/>
        </w:rPr>
        <w:t xml:space="preserve">年 </w:t>
      </w:r>
      <w:r>
        <w:rPr>
          <w:rStyle w:val="Style14"/>
          <w:rFonts w:eastAsia="標楷體" w:ascii="標楷體" w:hAnsi="標楷體"/>
          <w:b/>
          <w:bCs/>
          <w:color w:val="7030A0"/>
          <w:kern w:val="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b/>
          <w:bCs/>
          <w:color w:val="7030A0"/>
          <w:kern w:val="0"/>
          <w:sz w:val="26"/>
          <w:szCs w:val="26"/>
        </w:rPr>
        <w:t xml:space="preserve">月 </w:t>
      </w:r>
      <w:r>
        <w:rPr>
          <w:rStyle w:val="Style14"/>
          <w:rFonts w:eastAsia="標楷體" w:ascii="標楷體" w:hAnsi="標楷體"/>
          <w:b/>
          <w:bCs/>
          <w:color w:val="7030A0"/>
          <w:kern w:val="0"/>
          <w:sz w:val="26"/>
          <w:szCs w:val="26"/>
        </w:rPr>
        <w:t>29</w:t>
      </w:r>
      <w:r>
        <w:rPr>
          <w:rStyle w:val="Style14"/>
          <w:rFonts w:ascii="標楷體" w:hAnsi="標楷體" w:eastAsia="標楷體"/>
          <w:b/>
          <w:bCs/>
          <w:color w:val="7030A0"/>
          <w:kern w:val="0"/>
          <w:sz w:val="26"/>
          <w:szCs w:val="26"/>
        </w:rPr>
        <w:t>日（星期五）。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515" w:hanging="515"/>
        <w:rPr>
          <w:rFonts w:ascii="標楷體" w:hAnsi="標楷體" w:eastAsia="標楷體"/>
          <w:color w:val="7030A0"/>
          <w:kern w:val="0"/>
          <w:sz w:val="26"/>
          <w:szCs w:val="26"/>
        </w:rPr>
      </w:pPr>
      <w:r>
        <w:rPr>
          <w:rFonts w:ascii="標楷體" w:hAnsi="標楷體" w:eastAsia="標楷體"/>
          <w:color w:val="7030A0"/>
          <w:kern w:val="0"/>
          <w:sz w:val="26"/>
          <w:szCs w:val="26"/>
        </w:rPr>
        <w:t>四、研習地點：臺中市立臺中高工電子科實習工埸</w:t>
      </w:r>
      <w:r>
        <w:rPr>
          <w:rFonts w:eastAsia="標楷體" w:ascii="標楷體" w:hAnsi="標楷體"/>
          <w:color w:val="7030A0"/>
          <w:kern w:val="0"/>
          <w:sz w:val="26"/>
          <w:szCs w:val="26"/>
        </w:rPr>
        <w:t>5305</w:t>
      </w:r>
      <w:r>
        <w:rPr>
          <w:rFonts w:ascii="標楷體" w:hAnsi="標楷體" w:eastAsia="標楷體"/>
          <w:color w:val="7030A0"/>
          <w:kern w:val="0"/>
          <w:sz w:val="26"/>
          <w:szCs w:val="26"/>
        </w:rPr>
        <w:t>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780" w:hanging="780"/>
        <w:rPr>
          <w:rFonts w:ascii="標楷體" w:hAnsi="標楷體" w:eastAsia="標楷體"/>
          <w:color w:val="000000"/>
          <w:kern w:val="0"/>
          <w:sz w:val="26"/>
          <w:szCs w:val="26"/>
        </w:rPr>
      </w:pPr>
      <w:r>
        <w:rPr>
          <w:rFonts w:ascii="標楷體" w:hAnsi="標楷體" w:eastAsia="標楷體"/>
          <w:color w:val="000000"/>
          <w:kern w:val="0"/>
          <w:sz w:val="26"/>
          <w:szCs w:val="26"/>
        </w:rPr>
        <w:t>五、研習內容：如附件一。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780" w:hanging="780"/>
        <w:rPr/>
      </w:pP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六、參加人員：</w:t>
      </w:r>
      <w:r>
        <w:rPr>
          <w:rStyle w:val="Style14"/>
          <w:rFonts w:ascii="標楷體" w:hAnsi="標楷體" w:eastAsia="標楷體"/>
          <w:b/>
          <w:bCs/>
          <w:color w:val="7030A0"/>
          <w:kern w:val="0"/>
          <w:sz w:val="26"/>
          <w:szCs w:val="26"/>
        </w:rPr>
        <w:t>國中教師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，研習人數</w:t>
      </w:r>
      <w:r>
        <w:rPr>
          <w:rStyle w:val="Style14"/>
          <w:rFonts w:ascii="標楷體" w:hAnsi="標楷體" w:eastAsia="標楷體"/>
          <w:b/>
          <w:bCs/>
          <w:color w:val="7030A0"/>
          <w:kern w:val="0"/>
          <w:sz w:val="26"/>
          <w:szCs w:val="26"/>
        </w:rPr>
        <w:t>以</w:t>
      </w:r>
      <w:r>
        <w:rPr>
          <w:rStyle w:val="Style14"/>
          <w:rFonts w:eastAsia="標楷體" w:ascii="標楷體" w:hAnsi="標楷體"/>
          <w:b/>
          <w:bCs/>
          <w:color w:val="7030A0"/>
          <w:kern w:val="0"/>
          <w:sz w:val="26"/>
          <w:szCs w:val="26"/>
        </w:rPr>
        <w:t>20</w:t>
      </w:r>
      <w:r>
        <w:rPr>
          <w:rStyle w:val="Style14"/>
          <w:rFonts w:ascii="標楷體" w:hAnsi="標楷體" w:eastAsia="標楷體"/>
          <w:b/>
          <w:bCs/>
          <w:color w:val="7030A0"/>
          <w:kern w:val="0"/>
          <w:sz w:val="26"/>
          <w:szCs w:val="26"/>
        </w:rPr>
        <w:t>名為限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1638" w:hanging="1638"/>
        <w:rPr/>
      </w:pP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七、研習方式：專題演講、實務操作及綜合座談。</w:t>
      </w:r>
    </w:p>
    <w:p>
      <w:pPr>
        <w:pStyle w:val="Style18"/>
        <w:widowControl/>
        <w:tabs>
          <w:tab w:val="clear" w:pos="480"/>
        </w:tabs>
        <w:autoSpaceDE w:val="false"/>
        <w:snapToGrid w:val="false"/>
        <w:spacing w:lineRule="exact" w:line="400"/>
        <w:ind w:left="505" w:hanging="505"/>
        <w:rPr/>
      </w:pP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Style w:val="Style14"/>
          <w:rFonts w:eastAsia="標楷體" w:ascii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b/>
          <w:bCs/>
          <w:color w:val="800000"/>
          <w:kern w:val="0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b/>
          <w:bCs/>
          <w:color w:val="800000"/>
          <w:kern w:val="0"/>
          <w:sz w:val="26"/>
          <w:szCs w:val="26"/>
        </w:rPr>
        <w:t>14</w:t>
      </w:r>
      <w:r>
        <w:rPr>
          <w:rStyle w:val="Style14"/>
          <w:rFonts w:ascii="標楷體" w:hAnsi="標楷體" w:eastAsia="標楷體"/>
          <w:b/>
          <w:bCs/>
          <w:color w:val="800000"/>
          <w:kern w:val="0"/>
          <w:sz w:val="26"/>
          <w:szCs w:val="26"/>
        </w:rPr>
        <w:t>日至</w:t>
      </w:r>
      <w:r>
        <w:rPr>
          <w:rStyle w:val="Style14"/>
          <w:rFonts w:eastAsia="標楷體" w:ascii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b/>
          <w:bCs/>
          <w:color w:val="800000"/>
          <w:kern w:val="0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b/>
          <w:bCs/>
          <w:color w:val="800000"/>
          <w:kern w:val="0"/>
          <w:sz w:val="26"/>
          <w:szCs w:val="26"/>
        </w:rPr>
        <w:t>24</w:t>
      </w:r>
      <w:r>
        <w:rPr>
          <w:rStyle w:val="Style14"/>
          <w:rFonts w:ascii="標楷體" w:hAnsi="標楷體" w:eastAsia="標楷體"/>
          <w:b/>
          <w:bCs/>
          <w:color w:val="800000"/>
          <w:kern w:val="0"/>
          <w:sz w:val="26"/>
          <w:szCs w:val="26"/>
        </w:rPr>
        <w:t>日前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>
      <w:pPr>
        <w:pStyle w:val="Style18"/>
        <w:widowControl/>
        <w:tabs>
          <w:tab w:val="clear" w:pos="480"/>
        </w:tabs>
        <w:autoSpaceDE w:val="false"/>
        <w:snapToGrid w:val="false"/>
        <w:spacing w:lineRule="exact" w:line="400"/>
        <w:ind w:left="504" w:hanging="14"/>
        <w:rPr/>
      </w:pP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Style w:val="Style14"/>
          <w:rFonts w:eastAsia="標楷體" w:ascii="標楷體" w:hAnsi="標楷體"/>
          <w:b/>
          <w:bCs/>
          <w:color w:val="FF0000"/>
          <w:kern w:val="0"/>
          <w:sz w:val="26"/>
          <w:szCs w:val="26"/>
        </w:rPr>
        <w:t>2840523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515" w:hanging="515"/>
        <w:rPr/>
      </w:pP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 xml:space="preserve">九、凡經各校選派參加研習之老師，敬請準時報到參加研習，全程參加研習人員，核發 </w:t>
      </w:r>
      <w:r>
        <w:rPr>
          <w:rStyle w:val="Style14"/>
          <w:rFonts w:eastAsia="標楷體" w:ascii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Style w:val="Style14"/>
          <w:rFonts w:ascii="標楷體" w:hAnsi="標楷體" w:eastAsia="標楷體"/>
          <w:b/>
          <w:bCs/>
          <w:color w:val="800000"/>
          <w:kern w:val="0"/>
          <w:sz w:val="26"/>
          <w:szCs w:val="26"/>
        </w:rPr>
        <w:t xml:space="preserve">小時 </w:t>
      </w:r>
      <w:r>
        <w:rPr>
          <w:rStyle w:val="Style14"/>
          <w:rFonts w:ascii="標楷體" w:hAnsi="標楷體" w:eastAsia="標楷體"/>
          <w:color w:val="000000"/>
          <w:kern w:val="0"/>
          <w:sz w:val="26"/>
          <w:szCs w:val="26"/>
        </w:rPr>
        <w:t>研習時數證明。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780" w:hanging="780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十、附則：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540" w:hanging="0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一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差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540" w:hanging="0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二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780" w:hanging="780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十一、報名注意事項：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969" w:hanging="429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一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984" w:hanging="432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二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Style w:val="Style14"/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Style w:val="Style14"/>
          <w:rFonts w:eastAsia="標楷體"/>
          <w:sz w:val="26"/>
          <w:szCs w:val="26"/>
        </w:rPr>
        <w:t>。惟主辦單位保有篩選報名人員之權利。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552" w:hanging="0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三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Style w:val="Style14"/>
          <w:rFonts w:eastAsia="標楷體"/>
          <w:sz w:val="26"/>
          <w:szCs w:val="26"/>
          <w:u w:val="single"/>
        </w:rPr>
        <w:t>請勿帶學生入場</w:t>
      </w:r>
      <w:r>
        <w:rPr>
          <w:rStyle w:val="Style14"/>
          <w:rFonts w:eastAsia="標楷體"/>
          <w:sz w:val="26"/>
          <w:szCs w:val="26"/>
        </w:rPr>
        <w:t>以維護其他教師權益。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552" w:hanging="0"/>
        <w:jc w:val="distribute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四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有關</w:t>
      </w:r>
      <w:r>
        <w:rPr>
          <w:rStyle w:val="Style14"/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Style w:val="Style14"/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。</w:t>
      </w:r>
    </w:p>
    <w:p>
      <w:pPr>
        <w:pStyle w:val="Style18"/>
        <w:tabs>
          <w:tab w:val="clear" w:pos="480"/>
        </w:tabs>
        <w:autoSpaceDE w:val="false"/>
        <w:snapToGrid w:val="false"/>
        <w:spacing w:lineRule="exact" w:line="400"/>
        <w:ind w:left="990" w:hanging="426"/>
        <w:rPr/>
      </w:pPr>
      <w:r>
        <w:rPr>
          <w:rStyle w:val="Style14"/>
          <w:rFonts w:eastAsia="標楷體"/>
          <w:color w:val="000000"/>
          <w:kern w:val="0"/>
          <w:sz w:val="26"/>
          <w:szCs w:val="26"/>
        </w:rPr>
        <w:t>(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五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)</w:t>
      </w:r>
      <w:r>
        <w:rPr>
          <w:rStyle w:val="Style14"/>
          <w:rFonts w:eastAsia="標楷體"/>
          <w:sz w:val="26"/>
          <w:szCs w:val="26"/>
        </w:rPr>
        <w:t>本研習如有其他未盡事宜，得隨時修正並上網公告。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 xml:space="preserve">線上報名時，如有任何問題，請電洽 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04-22613158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分機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 xml:space="preserve">7060 </w:t>
      </w:r>
      <w:r>
        <w:rPr>
          <w:rStyle w:val="Style14"/>
          <w:rFonts w:eastAsia="標楷體"/>
          <w:color w:val="000000"/>
          <w:kern w:val="0"/>
          <w:sz w:val="26"/>
          <w:szCs w:val="26"/>
        </w:rPr>
        <w:t>電子科古艾巧主任。</w:t>
      </w:r>
      <w:r>
        <w:br w:type="page"/>
      </w:r>
    </w:p>
    <w:p>
      <w:pPr>
        <w:pStyle w:val="Style18"/>
        <w:autoSpaceDE w:val="false"/>
        <w:snapToGrid w:val="false"/>
        <w:outlineLvl w:val="0"/>
        <w:rPr/>
      </w:pPr>
      <w:r>
        <w:rPr>
          <w:rStyle w:val="Style14"/>
          <w:rFonts w:ascii="標楷體" w:hAnsi="標楷體" w:eastAsia="標楷體"/>
          <w:shadow/>
          <w:kern w:val="0"/>
          <w:sz w:val="32"/>
          <w:szCs w:val="32"/>
        </w:rPr>
        <w:t>【附件一】</w:t>
      </w:r>
    </w:p>
    <w:p>
      <w:pPr>
        <w:pStyle w:val="Style18"/>
        <w:overflowPunct w:val="false"/>
        <w:autoSpaceDE w:val="false"/>
        <w:snapToGrid w:val="false"/>
        <w:jc w:val="center"/>
        <w:rPr>
          <w:rFonts w:ascii="標楷體" w:hAnsi="標楷體" w:eastAsia="標楷體"/>
          <w:shadow/>
          <w:kern w:val="0"/>
          <w:sz w:val="32"/>
          <w:szCs w:val="32"/>
        </w:rPr>
      </w:pPr>
      <w:r>
        <w:rPr>
          <w:rFonts w:eastAsia="標楷體" w:ascii="標楷體" w:hAnsi="標楷體"/>
          <w:shadow/>
          <w:kern w:val="0"/>
          <w:sz w:val="32"/>
          <w:szCs w:val="32"/>
        </w:rPr>
        <w:t>109</w:t>
      </w:r>
      <w:r>
        <w:rPr>
          <w:rFonts w:ascii="標楷體" w:hAnsi="標楷體" w:eastAsia="標楷體"/>
          <w:shadow/>
          <w:kern w:val="0"/>
          <w:sz w:val="32"/>
          <w:szCs w:val="32"/>
        </w:rPr>
        <w:t>年度教育部技術型高級中等學校電機與電子群科中心</w:t>
      </w:r>
    </w:p>
    <w:p>
      <w:pPr>
        <w:pStyle w:val="Style18"/>
        <w:overflowPunct w:val="false"/>
        <w:snapToGrid w:val="false"/>
        <w:spacing w:before="0" w:after="180"/>
        <w:jc w:val="center"/>
        <w:rPr/>
      </w:pPr>
      <w:r>
        <w:rPr>
          <w:rStyle w:val="Style14"/>
          <w:rFonts w:ascii="標楷體" w:hAnsi="標楷體" w:eastAsia="標楷體"/>
          <w:shadow/>
          <w:color w:val="7030A0"/>
          <w:kern w:val="0"/>
          <w:sz w:val="32"/>
          <w:szCs w:val="32"/>
        </w:rPr>
        <w:t>「抗疫行動你和我</w:t>
      </w:r>
      <w:r>
        <w:rPr>
          <w:rStyle w:val="Style14"/>
          <w:rFonts w:eastAsia="標楷體" w:ascii="標楷體" w:hAnsi="標楷體"/>
          <w:shadow/>
          <w:color w:val="7030A0"/>
          <w:kern w:val="0"/>
          <w:sz w:val="32"/>
          <w:szCs w:val="32"/>
        </w:rPr>
        <w:t>~</w:t>
      </w:r>
      <w:r>
        <w:rPr>
          <w:rStyle w:val="Style14"/>
          <w:rFonts w:ascii="標楷體" w:hAnsi="標楷體" w:eastAsia="標楷體"/>
          <w:shadow/>
          <w:color w:val="7030A0"/>
          <w:kern w:val="0"/>
          <w:sz w:val="32"/>
          <w:szCs w:val="32"/>
        </w:rPr>
        <w:t>酒精自動噴霧器製作研習營」</w:t>
      </w:r>
    </w:p>
    <w:tbl>
      <w:tblPr>
        <w:tblW w:w="945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3736"/>
        <w:gridCol w:w="3259"/>
      </w:tblGrid>
      <w:tr>
        <w:trPr>
          <w:trHeight w:val="733" w:hRule="atLeast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fill="DEEAF6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b/>
                <w:b/>
                <w:color w:val="7030A0"/>
                <w:sz w:val="36"/>
                <w:szCs w:val="36"/>
              </w:rPr>
            </w:pPr>
            <w:r>
              <w:rPr>
                <w:rFonts w:eastAsia="標楷體"/>
                <w:b/>
                <w:color w:val="7030A0"/>
                <w:sz w:val="36"/>
                <w:szCs w:val="36"/>
              </w:rPr>
              <w:t>109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29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日 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(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星期五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)</w:t>
            </w:r>
          </w:p>
        </w:tc>
      </w:tr>
      <w:tr>
        <w:trPr>
          <w:trHeight w:val="759" w:hRule="atLeast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eastAsia="標楷體"/>
                <w:b/>
                <w:sz w:val="32"/>
                <w:szCs w:val="32"/>
              </w:rPr>
              <w:t>時 間</w:t>
            </w:r>
          </w:p>
        </w:tc>
        <w:tc>
          <w:tcPr>
            <w:tcW w:w="37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eastAsia="標楷體"/>
                <w:b/>
                <w:sz w:val="32"/>
                <w:szCs w:val="32"/>
              </w:rPr>
              <w:t>內 容</w:t>
            </w:r>
          </w:p>
        </w:tc>
        <w:tc>
          <w:tcPr>
            <w:tcW w:w="32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DEEAF6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Style w:val="Style14"/>
                <w:rFonts w:eastAsia="標楷體"/>
                <w:b/>
                <w:sz w:val="32"/>
                <w:szCs w:val="32"/>
              </w:rPr>
              <w:t>/</w:t>
            </w:r>
            <w:r>
              <w:rPr>
                <w:rStyle w:val="Style14"/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>
        <w:trPr>
          <w:trHeight w:val="773" w:hRule="atLeast"/>
          <w:cantSplit w:val="true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4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-</w:t>
            </w:r>
            <w:r>
              <w:rPr>
                <w:rStyle w:val="Style14"/>
                <w:rFonts w:eastAsia="標楷體"/>
                <w:color w:val="7030A0"/>
                <w:sz w:val="28"/>
                <w:szCs w:val="28"/>
              </w:rPr>
              <w:t>服務團隊</w:t>
            </w:r>
          </w:p>
        </w:tc>
      </w:tr>
      <w:tr>
        <w:trPr>
          <w:trHeight w:val="773" w:hRule="atLeast"/>
          <w:cantSplit w:val="true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40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致歡迎詞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4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古艾巧主任</w:t>
            </w:r>
          </w:p>
        </w:tc>
      </w:tr>
      <w:tr>
        <w:trPr>
          <w:trHeight w:val="1540" w:hRule="atLeast"/>
          <w:cantSplit w:val="true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40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09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DeltaMOOCx</w:t>
            </w:r>
            <w:r>
              <w:rPr>
                <w:rStyle w:val="Style14"/>
                <w:rFonts w:eastAsia="標楷體"/>
                <w:sz w:val="28"/>
                <w:szCs w:val="28"/>
              </w:rPr>
              <w:t>線上課程平台使用與操作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4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張元庭老師</w:t>
            </w:r>
          </w:p>
        </w:tc>
      </w:tr>
      <w:tr>
        <w:trPr>
          <w:trHeight w:val="1689" w:hRule="atLeast"/>
          <w:cantSplit w:val="true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09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7030A0"/>
                <w:sz w:val="28"/>
                <w:szCs w:val="28"/>
              </w:rPr>
              <w:t>伺服馬達與紅外線避障感測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張元庭老師</w:t>
            </w:r>
          </w:p>
        </w:tc>
      </w:tr>
      <w:tr>
        <w:trPr>
          <w:trHeight w:val="1556" w:hRule="atLeast"/>
          <w:cantSplit w:val="true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12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 w:eastAsia="標楷體"/>
                <w:color w:val="7030A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7030A0"/>
                <w:sz w:val="28"/>
                <w:szCs w:val="28"/>
              </w:rPr>
              <w:t>自動噴霧器之</w:t>
            </w:r>
            <w:r>
              <w:rPr>
                <w:rFonts w:eastAsia="標楷體" w:ascii="標楷體" w:hAnsi="標楷體"/>
                <w:color w:val="7030A0"/>
                <w:sz w:val="28"/>
                <w:szCs w:val="28"/>
              </w:rPr>
              <w:t>3D</w:t>
            </w:r>
            <w:r>
              <w:rPr>
                <w:rFonts w:ascii="標楷體" w:hAnsi="標楷體" w:eastAsia="標楷體"/>
                <w:color w:val="7030A0"/>
                <w:sz w:val="28"/>
                <w:szCs w:val="28"/>
              </w:rPr>
              <w:t>列印件組裝</w:t>
            </w:r>
          </w:p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7030A0"/>
                <w:sz w:val="28"/>
                <w:szCs w:val="28"/>
              </w:rPr>
              <w:t>程式撰寫與控制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張元庭老師</w:t>
            </w:r>
          </w:p>
        </w:tc>
      </w:tr>
      <w:tr>
        <w:trPr>
          <w:trHeight w:val="971" w:hRule="atLeast"/>
          <w:cantSplit w:val="true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12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12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 w:before="50" w:after="0"/>
              <w:jc w:val="center"/>
              <w:rPr/>
            </w:pPr>
            <w:r>
              <w:rPr>
                <w:rStyle w:val="Style14"/>
                <w:rFonts w:eastAsia="標楷體"/>
                <w:color w:val="7030A0"/>
                <w:sz w:val="28"/>
                <w:szCs w:val="28"/>
              </w:rPr>
              <w:t>Q&amp;A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440"/>
              <w:jc w:val="center"/>
              <w:rPr/>
            </w:pPr>
            <w:r>
              <w:rPr>
                <w:rStyle w:val="Style14"/>
                <w:rFonts w:eastAsia="標楷體"/>
                <w:color w:val="7030A0"/>
                <w:sz w:val="28"/>
                <w:szCs w:val="28"/>
              </w:rPr>
              <w:t>服務團隊</w:t>
            </w:r>
          </w:p>
        </w:tc>
      </w:tr>
    </w:tbl>
    <w:p>
      <w:pPr>
        <w:pStyle w:val="Style18"/>
        <w:overflowPunct w:val="false"/>
        <w:snapToGrid w:val="false"/>
        <w:spacing w:before="0" w:after="180"/>
        <w:jc w:val="center"/>
        <w:rPr>
          <w:rFonts w:ascii="標楷體" w:hAnsi="標楷體" w:eastAsia="標楷體"/>
          <w:b/>
          <w:b/>
          <w:bCs/>
          <w:shadow/>
          <w:color w:val="7030A0"/>
          <w:kern w:val="0"/>
          <w:szCs w:val="24"/>
        </w:rPr>
      </w:pPr>
      <w:r>
        <w:rPr>
          <w:rFonts w:eastAsia="標楷體" w:ascii="標楷體" w:hAnsi="標楷體"/>
          <w:b/>
          <w:bCs/>
          <w:shadow/>
          <w:color w:val="7030A0"/>
          <w:kern w:val="0"/>
          <w:szCs w:val="2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純文字 字元"/>
    <w:basedOn w:val="Style14"/>
    <w:qFormat/>
    <w:rPr>
      <w:rFonts w:ascii="細明體" w:hAnsi="細明體" w:eastAsia="細明體" w:cs="Times New Roman"/>
      <w:sz w:val="20"/>
      <w:szCs w:val="20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2">
    <w:name w:val="12表中"/>
    <w:basedOn w:val="Style18"/>
    <w:qFormat/>
    <w:pPr>
      <w:suppressAutoHyphens w:val="true"/>
      <w:spacing w:lineRule="exact" w:line="320"/>
      <w:jc w:val="center"/>
    </w:pPr>
    <w:rPr>
      <w:rFonts w:ascii="標楷體" w:hAnsi="標楷體" w:eastAsia="標楷體"/>
      <w:kern w:val="0"/>
      <w:szCs w:val="20"/>
    </w:rPr>
  </w:style>
  <w:style w:type="paragraph" w:styleId="Style19">
    <w:name w:val="純文字"/>
    <w:basedOn w:val="Style18"/>
    <w:qFormat/>
    <w:pPr>
      <w:suppressAutoHyphens w:val="true"/>
    </w:pPr>
    <w:rPr>
      <w:rFonts w:ascii="細明體" w:hAnsi="細明體" w:eastAsia="細明體"/>
      <w:sz w:val="20"/>
      <w:szCs w:val="20"/>
    </w:rPr>
  </w:style>
  <w:style w:type="paragraph" w:styleId="Style20">
    <w:name w:val="文稿內容"/>
    <w:basedOn w:val="Style18"/>
    <w:qFormat/>
    <w:pPr>
      <w:suppressAutoHyphens w:val="true"/>
      <w:snapToGrid w:val="false"/>
      <w:spacing w:lineRule="exact" w:line="480" w:before="50" w:after="50"/>
      <w:ind w:firstLine="200"/>
      <w:jc w:val="distribute"/>
    </w:pPr>
    <w:rPr>
      <w:rFonts w:ascii="Times New Roman" w:hAnsi="Times New Roman"/>
      <w:color w:val="000000"/>
      <w:sz w:val="20"/>
      <w:szCs w:val="20"/>
    </w:rPr>
  </w:style>
  <w:style w:type="paragraph" w:styleId="Style21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>
      <w:rFonts w:ascii="Times New Roman" w:hAnsi="Times New Roman"/>
      <w:szCs w:val="24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NDC_ODF_Application_Tools/2.0.2$Windows_x86 LibreOffice_project/ed72a44ef8f10c5a9b48f1a4b7467ea50da7b580</Application>
  <Pages>2</Pages>
  <Words>186</Words>
  <CharactersWithSpaces>1250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2020-04-22T05:02:00Z</dcterms:created>
  <dc:creator>user</dc:creator>
  <dc:description/>
  <dc:language>zh-TW</dc:language>
  <cp:lastModifiedBy>user</cp:lastModifiedBy>
  <dcterms:modified xsi:type="dcterms:W3CDTF">2020-04-22T05:29:00Z</dcterms:modified>
  <cp:revision>4</cp:revision>
  <dc:subject/>
  <dc:title/>
</cp:coreProperties>
</file>