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CFC" w:rsidRPr="00E749D2" w:rsidRDefault="00371CFC" w:rsidP="00371CFC">
      <w:pPr>
        <w:jc w:val="center"/>
        <w:rPr>
          <w:rFonts w:eastAsia="標楷體" w:hAnsi="標楷體"/>
          <w:sz w:val="32"/>
          <w:szCs w:val="32"/>
        </w:rPr>
      </w:pPr>
      <w:bookmarkStart w:id="0" w:name="_GoBack"/>
      <w:bookmarkEnd w:id="0"/>
      <w:r w:rsidRPr="00E749D2">
        <w:rPr>
          <w:rFonts w:eastAsia="標楷體" w:hAnsi="標楷體" w:hint="eastAsia"/>
          <w:sz w:val="32"/>
          <w:szCs w:val="32"/>
        </w:rPr>
        <w:t>花蓮區十二年國民基本教育免試入學超額比序採計原則</w:t>
      </w:r>
    </w:p>
    <w:p w:rsidR="00371CFC" w:rsidRPr="00227088" w:rsidRDefault="00371CFC" w:rsidP="00371CFC">
      <w:pPr>
        <w:pStyle w:val="12"/>
        <w:ind w:leftChars="0" w:left="0"/>
        <w:jc w:val="right"/>
        <w:rPr>
          <w:rFonts w:ascii="標楷體" w:eastAsia="標楷體" w:hAnsi="標楷體"/>
          <w:sz w:val="16"/>
          <w:szCs w:val="16"/>
        </w:rPr>
      </w:pPr>
      <w:r w:rsidRPr="00227088">
        <w:rPr>
          <w:rFonts w:ascii="標楷體" w:eastAsia="標楷體" w:hAnsi="標楷體" w:hint="eastAsia"/>
          <w:sz w:val="16"/>
          <w:szCs w:val="16"/>
        </w:rPr>
        <w:t>101年8月30日花蓮縣高中高職入學推動小組第9次會議決議訂定</w:t>
      </w:r>
    </w:p>
    <w:p w:rsidR="00371CFC" w:rsidRPr="00227088" w:rsidRDefault="00371CFC" w:rsidP="00371CFC">
      <w:pPr>
        <w:pStyle w:val="12"/>
        <w:ind w:leftChars="0" w:left="0"/>
        <w:jc w:val="right"/>
        <w:rPr>
          <w:rFonts w:ascii="標楷體" w:eastAsia="標楷體" w:hAnsi="標楷體"/>
          <w:sz w:val="16"/>
          <w:szCs w:val="16"/>
        </w:rPr>
      </w:pPr>
      <w:r w:rsidRPr="00227088">
        <w:rPr>
          <w:rFonts w:ascii="標楷體" w:eastAsia="標楷體" w:hAnsi="標楷體" w:hint="eastAsia"/>
          <w:sz w:val="16"/>
          <w:szCs w:val="16"/>
        </w:rPr>
        <w:t>102年9月13日花蓮縣高中高職入學推動小組第13次會議決議修正</w:t>
      </w:r>
    </w:p>
    <w:p w:rsidR="00371CFC" w:rsidRPr="00227088" w:rsidRDefault="00371CFC" w:rsidP="00371CFC">
      <w:pPr>
        <w:pStyle w:val="12"/>
        <w:ind w:leftChars="0" w:left="0"/>
        <w:jc w:val="right"/>
        <w:rPr>
          <w:rFonts w:ascii="標楷體" w:eastAsia="標楷體" w:hAnsi="標楷體"/>
          <w:sz w:val="16"/>
          <w:szCs w:val="16"/>
        </w:rPr>
      </w:pPr>
      <w:r w:rsidRPr="00227088">
        <w:rPr>
          <w:rFonts w:ascii="標楷體" w:eastAsia="標楷體" w:hAnsi="標楷體" w:hint="eastAsia"/>
          <w:sz w:val="16"/>
          <w:szCs w:val="16"/>
        </w:rPr>
        <w:t>102年11月26日花蓮縣高中高職入學推動小組第14次會議決議修正</w:t>
      </w:r>
    </w:p>
    <w:p w:rsidR="00371CFC" w:rsidRPr="00227088" w:rsidRDefault="00371CFC" w:rsidP="00371CFC">
      <w:pPr>
        <w:pStyle w:val="12"/>
        <w:ind w:leftChars="0" w:left="0"/>
        <w:jc w:val="right"/>
        <w:rPr>
          <w:rFonts w:ascii="標楷體" w:eastAsia="標楷體" w:hAnsi="標楷體"/>
          <w:sz w:val="16"/>
          <w:szCs w:val="16"/>
        </w:rPr>
      </w:pPr>
      <w:r w:rsidRPr="00227088">
        <w:rPr>
          <w:rFonts w:ascii="標楷體" w:eastAsia="標楷體" w:hAnsi="標楷體" w:hint="eastAsia"/>
          <w:sz w:val="16"/>
          <w:szCs w:val="16"/>
        </w:rPr>
        <w:t>103年6月25日花蓮區高級中等學校入學推動工作小組第16次會議修正通過</w:t>
      </w:r>
    </w:p>
    <w:p w:rsidR="00371CFC" w:rsidRPr="00227088" w:rsidRDefault="00371CFC" w:rsidP="00371CFC">
      <w:pPr>
        <w:pStyle w:val="12"/>
        <w:ind w:leftChars="0" w:left="0"/>
        <w:jc w:val="right"/>
        <w:rPr>
          <w:rFonts w:ascii="標楷體" w:eastAsia="標楷體" w:hAnsi="標楷體"/>
          <w:sz w:val="16"/>
          <w:szCs w:val="16"/>
        </w:rPr>
      </w:pPr>
      <w:r w:rsidRPr="00227088">
        <w:rPr>
          <w:rFonts w:ascii="標楷體" w:eastAsia="標楷體" w:hAnsi="標楷體" w:hint="eastAsia"/>
          <w:sz w:val="16"/>
          <w:szCs w:val="16"/>
        </w:rPr>
        <w:t>103年8月25日花蓮區高級中等學校入學推動工作小組第17次會議修正通過</w:t>
      </w:r>
    </w:p>
    <w:p w:rsidR="00371CFC" w:rsidRPr="00227088" w:rsidRDefault="00371CFC" w:rsidP="00371CFC">
      <w:pPr>
        <w:pStyle w:val="12"/>
        <w:ind w:leftChars="0" w:left="0"/>
        <w:jc w:val="right"/>
        <w:rPr>
          <w:rFonts w:ascii="標楷體" w:eastAsia="標楷體" w:hAnsi="標楷體"/>
          <w:sz w:val="16"/>
          <w:szCs w:val="16"/>
        </w:rPr>
      </w:pPr>
      <w:r w:rsidRPr="00227088">
        <w:rPr>
          <w:rFonts w:ascii="標楷體" w:eastAsia="標楷體" w:hAnsi="標楷體" w:hint="eastAsia"/>
          <w:sz w:val="16"/>
          <w:szCs w:val="16"/>
        </w:rPr>
        <w:t>104年9月4日花蓮區高級中等學校入學推動工作小組第19次會議修正通過</w:t>
      </w:r>
    </w:p>
    <w:p w:rsidR="00371CFC" w:rsidRPr="00227088" w:rsidRDefault="00371CFC" w:rsidP="00371CFC">
      <w:pPr>
        <w:pStyle w:val="12"/>
        <w:ind w:leftChars="0" w:left="0"/>
        <w:jc w:val="right"/>
        <w:rPr>
          <w:rFonts w:ascii="標楷體" w:eastAsia="標楷體" w:hAnsi="標楷體"/>
          <w:sz w:val="16"/>
          <w:szCs w:val="16"/>
        </w:rPr>
      </w:pPr>
      <w:r w:rsidRPr="00227088">
        <w:rPr>
          <w:rFonts w:ascii="標楷體" w:eastAsia="標楷體" w:hAnsi="標楷體" w:hint="eastAsia"/>
          <w:sz w:val="16"/>
          <w:szCs w:val="16"/>
        </w:rPr>
        <w:t>104年11月13日花蓮區高級中等學校入學推動工作小組第20次會議修正通過</w:t>
      </w:r>
    </w:p>
    <w:p w:rsidR="00371CFC" w:rsidRPr="00227088" w:rsidRDefault="00371CFC" w:rsidP="00371CFC">
      <w:pPr>
        <w:pStyle w:val="12"/>
        <w:ind w:leftChars="0" w:left="0"/>
        <w:jc w:val="right"/>
        <w:rPr>
          <w:rFonts w:ascii="標楷體" w:eastAsia="標楷體" w:hAnsi="標楷體"/>
          <w:sz w:val="16"/>
          <w:szCs w:val="16"/>
        </w:rPr>
      </w:pPr>
      <w:r w:rsidRPr="00227088">
        <w:rPr>
          <w:rFonts w:ascii="標楷體" w:eastAsia="標楷體" w:hAnsi="標楷體" w:hint="eastAsia"/>
          <w:sz w:val="16"/>
          <w:szCs w:val="16"/>
        </w:rPr>
        <w:t>105年08月24日花蓮區高級中等學校入學推動工作小組第21次會議修正通過</w:t>
      </w:r>
    </w:p>
    <w:p w:rsidR="00371CFC" w:rsidRDefault="00371CFC" w:rsidP="00371CFC">
      <w:pPr>
        <w:pStyle w:val="12"/>
        <w:ind w:leftChars="0" w:left="0"/>
        <w:jc w:val="right"/>
        <w:rPr>
          <w:rFonts w:ascii="標楷體" w:eastAsia="標楷體" w:hAnsi="標楷體"/>
          <w:sz w:val="16"/>
          <w:szCs w:val="16"/>
        </w:rPr>
      </w:pPr>
      <w:r w:rsidRPr="00227088">
        <w:rPr>
          <w:rFonts w:ascii="標楷體" w:eastAsia="標楷體" w:hAnsi="標楷體" w:hint="eastAsia"/>
          <w:sz w:val="16"/>
          <w:szCs w:val="16"/>
        </w:rPr>
        <w:t>106年10月17日花蓮區高級中等學校入學推動工作小組第22次會議修正通過</w:t>
      </w:r>
    </w:p>
    <w:p w:rsidR="00371CFC" w:rsidRPr="000D4C48" w:rsidRDefault="00371CFC" w:rsidP="00371CFC">
      <w:pPr>
        <w:pStyle w:val="12"/>
        <w:wordWrap w:val="0"/>
        <w:ind w:leftChars="0" w:left="0"/>
        <w:jc w:val="right"/>
        <w:rPr>
          <w:rFonts w:ascii="標楷體" w:eastAsia="標楷體" w:hAnsi="標楷體"/>
          <w:sz w:val="16"/>
          <w:szCs w:val="16"/>
        </w:rPr>
      </w:pPr>
      <w:r w:rsidRPr="000D4C48">
        <w:rPr>
          <w:rFonts w:ascii="標楷體" w:eastAsia="標楷體" w:hAnsi="標楷體" w:hint="eastAsia"/>
          <w:sz w:val="16"/>
          <w:szCs w:val="16"/>
        </w:rPr>
        <w:t>10</w:t>
      </w:r>
      <w:r>
        <w:rPr>
          <w:rFonts w:ascii="標楷體" w:eastAsia="標楷體" w:hAnsi="標楷體" w:hint="eastAsia"/>
          <w:sz w:val="16"/>
          <w:szCs w:val="16"/>
        </w:rPr>
        <w:t>7</w:t>
      </w:r>
      <w:r w:rsidRPr="000D4C48">
        <w:rPr>
          <w:rFonts w:ascii="標楷體" w:eastAsia="標楷體" w:hAnsi="標楷體" w:hint="eastAsia"/>
          <w:sz w:val="16"/>
          <w:szCs w:val="16"/>
        </w:rPr>
        <w:t>年</w:t>
      </w:r>
      <w:r>
        <w:rPr>
          <w:rFonts w:ascii="標楷體" w:eastAsia="標楷體" w:hAnsi="標楷體" w:hint="eastAsia"/>
          <w:sz w:val="16"/>
          <w:szCs w:val="16"/>
        </w:rPr>
        <w:t>7</w:t>
      </w:r>
      <w:r w:rsidRPr="000D4C48">
        <w:rPr>
          <w:rFonts w:ascii="標楷體" w:eastAsia="標楷體" w:hAnsi="標楷體" w:hint="eastAsia"/>
          <w:sz w:val="16"/>
          <w:szCs w:val="16"/>
        </w:rPr>
        <w:t>月</w:t>
      </w:r>
      <w:r>
        <w:rPr>
          <w:rFonts w:ascii="標楷體" w:eastAsia="標楷體" w:hAnsi="標楷體" w:hint="eastAsia"/>
          <w:sz w:val="16"/>
          <w:szCs w:val="16"/>
        </w:rPr>
        <w:t>5</w:t>
      </w:r>
      <w:r w:rsidRPr="000D4C48">
        <w:rPr>
          <w:rFonts w:ascii="標楷體" w:eastAsia="標楷體" w:hAnsi="標楷體" w:hint="eastAsia"/>
          <w:sz w:val="16"/>
          <w:szCs w:val="16"/>
        </w:rPr>
        <w:t>日花蓮區高級中等學校入學推動工作小組第2</w:t>
      </w:r>
      <w:r>
        <w:rPr>
          <w:rFonts w:ascii="標楷體" w:eastAsia="標楷體" w:hAnsi="標楷體" w:hint="eastAsia"/>
          <w:sz w:val="16"/>
          <w:szCs w:val="16"/>
        </w:rPr>
        <w:t>3</w:t>
      </w:r>
      <w:r w:rsidRPr="000D4C48">
        <w:rPr>
          <w:rFonts w:ascii="標楷體" w:eastAsia="標楷體" w:hAnsi="標楷體" w:hint="eastAsia"/>
          <w:sz w:val="16"/>
          <w:szCs w:val="16"/>
        </w:rPr>
        <w:t>次會議修正通過</w:t>
      </w:r>
    </w:p>
    <w:p w:rsidR="00371CFC" w:rsidRPr="00E749D2" w:rsidRDefault="00371CFC" w:rsidP="00371CFC">
      <w:pPr>
        <w:pStyle w:val="af3"/>
        <w:spacing w:line="240" w:lineRule="auto"/>
        <w:ind w:left="0" w:right="-82" w:firstLine="0"/>
        <w:rPr>
          <w:b/>
          <w:sz w:val="24"/>
          <w:szCs w:val="24"/>
        </w:rPr>
      </w:pPr>
      <w:r w:rsidRPr="00E749D2">
        <w:rPr>
          <w:rFonts w:hint="eastAsia"/>
          <w:b/>
          <w:sz w:val="24"/>
          <w:szCs w:val="24"/>
        </w:rPr>
        <w:t>壹、依據</w:t>
      </w:r>
    </w:p>
    <w:p w:rsidR="00371CFC" w:rsidRPr="00E749D2" w:rsidRDefault="00371CFC" w:rsidP="00371CFC">
      <w:pPr>
        <w:pStyle w:val="af3"/>
        <w:numPr>
          <w:ilvl w:val="0"/>
          <w:numId w:val="18"/>
        </w:numPr>
        <w:tabs>
          <w:tab w:val="clear" w:pos="1680"/>
        </w:tabs>
        <w:spacing w:line="240" w:lineRule="auto"/>
        <w:ind w:left="1080" w:right="-82" w:hanging="540"/>
        <w:rPr>
          <w:sz w:val="24"/>
          <w:szCs w:val="24"/>
        </w:rPr>
      </w:pPr>
      <w:r w:rsidRPr="00E749D2">
        <w:rPr>
          <w:rFonts w:hint="eastAsia"/>
          <w:sz w:val="24"/>
          <w:szCs w:val="24"/>
        </w:rPr>
        <w:t>教育部101年7月10日臺中(一)字第1010126637號函發布之十二年國民基本教育免試入學超額比序『多元學習表現』採計原則」。</w:t>
      </w:r>
    </w:p>
    <w:p w:rsidR="00371CFC" w:rsidRPr="00681EC7" w:rsidRDefault="00371CFC" w:rsidP="00371CFC">
      <w:pPr>
        <w:pStyle w:val="af3"/>
        <w:numPr>
          <w:ilvl w:val="0"/>
          <w:numId w:val="18"/>
        </w:numPr>
        <w:tabs>
          <w:tab w:val="clear" w:pos="1680"/>
        </w:tabs>
        <w:spacing w:line="240" w:lineRule="auto"/>
        <w:ind w:left="1080" w:right="-82" w:hanging="540"/>
        <w:rPr>
          <w:color w:val="000000"/>
          <w:sz w:val="24"/>
          <w:szCs w:val="24"/>
        </w:rPr>
      </w:pPr>
      <w:r w:rsidRPr="00681EC7">
        <w:rPr>
          <w:rFonts w:hint="eastAsia"/>
          <w:color w:val="000000"/>
          <w:sz w:val="24"/>
          <w:szCs w:val="24"/>
        </w:rPr>
        <w:t>教育部102年12月30日臺教授國字第1020134561號函修正之「高級中等學校免試入學作業要點訂定及報備查原則」。</w:t>
      </w:r>
    </w:p>
    <w:p w:rsidR="00371CFC" w:rsidRPr="00E749D2" w:rsidRDefault="00371CFC" w:rsidP="00371CFC">
      <w:pPr>
        <w:pStyle w:val="af3"/>
        <w:spacing w:beforeLines="50" w:before="180" w:line="240" w:lineRule="auto"/>
        <w:ind w:left="0" w:right="-82" w:firstLine="0"/>
        <w:rPr>
          <w:b/>
          <w:sz w:val="24"/>
          <w:szCs w:val="24"/>
        </w:rPr>
      </w:pPr>
      <w:r w:rsidRPr="00E749D2">
        <w:rPr>
          <w:rFonts w:hint="eastAsia"/>
          <w:b/>
          <w:sz w:val="24"/>
          <w:szCs w:val="24"/>
        </w:rPr>
        <w:t>貳、目的</w:t>
      </w:r>
    </w:p>
    <w:p w:rsidR="00371CFC" w:rsidRPr="00E749D2" w:rsidRDefault="00371CFC" w:rsidP="00371CFC">
      <w:pPr>
        <w:autoSpaceDE w:val="0"/>
        <w:autoSpaceDN w:val="0"/>
        <w:adjustRightInd w:val="0"/>
        <w:ind w:leftChars="300" w:left="720"/>
        <w:jc w:val="both"/>
        <w:rPr>
          <w:rFonts w:ascii="標楷體" w:eastAsia="標楷體" w:hAnsi="標楷體"/>
        </w:rPr>
      </w:pPr>
      <w:r w:rsidRPr="00E749D2">
        <w:rPr>
          <w:rFonts w:ascii="標楷體" w:eastAsia="標楷體" w:hAnsi="標楷體" w:hint="eastAsia"/>
        </w:rPr>
        <w:t>為因應花蓮免試就學區（以下簡稱本區）將「多元學習表現」列入十二年國民基本教育免試入學超額比序項目，建立公平計分機制，維護學生入學權益，特訂定本原則。</w:t>
      </w:r>
    </w:p>
    <w:p w:rsidR="00371CFC" w:rsidRPr="00E749D2" w:rsidRDefault="00371CFC" w:rsidP="00371CFC">
      <w:pPr>
        <w:pStyle w:val="af3"/>
        <w:spacing w:beforeLines="50" w:before="180" w:line="240" w:lineRule="auto"/>
        <w:ind w:left="0" w:right="-82" w:firstLine="0"/>
        <w:rPr>
          <w:b/>
          <w:sz w:val="24"/>
          <w:szCs w:val="24"/>
        </w:rPr>
      </w:pPr>
      <w:r w:rsidRPr="00E749D2">
        <w:rPr>
          <w:rFonts w:hint="eastAsia"/>
          <w:b/>
          <w:sz w:val="24"/>
          <w:szCs w:val="24"/>
        </w:rPr>
        <w:t>參、理念</w:t>
      </w:r>
    </w:p>
    <w:p w:rsidR="00371CFC" w:rsidRPr="00E749D2" w:rsidRDefault="00371CFC" w:rsidP="00371CFC">
      <w:pPr>
        <w:pStyle w:val="af3"/>
        <w:spacing w:line="240" w:lineRule="auto"/>
        <w:ind w:leftChars="299" w:left="720" w:right="-82" w:hangingChars="1" w:hanging="2"/>
        <w:rPr>
          <w:sz w:val="24"/>
          <w:szCs w:val="24"/>
        </w:rPr>
      </w:pPr>
      <w:r w:rsidRPr="00E749D2">
        <w:rPr>
          <w:rFonts w:hint="eastAsia"/>
          <w:sz w:val="24"/>
          <w:szCs w:val="24"/>
        </w:rPr>
        <w:t>貫徹以學生主體、落實國民教育法第1條及第13條之精神，以扶助弱勢、均衡學習、發展學生多元能力及確保學生學力品質為理念。</w:t>
      </w:r>
    </w:p>
    <w:p w:rsidR="00371CFC" w:rsidRPr="00E749D2" w:rsidRDefault="00371CFC" w:rsidP="00371CFC">
      <w:pPr>
        <w:pStyle w:val="af3"/>
        <w:spacing w:beforeLines="50" w:before="180" w:line="240" w:lineRule="auto"/>
        <w:ind w:left="0" w:right="-82" w:firstLine="0"/>
        <w:rPr>
          <w:b/>
          <w:sz w:val="24"/>
          <w:szCs w:val="24"/>
        </w:rPr>
      </w:pPr>
      <w:r w:rsidRPr="00E749D2">
        <w:rPr>
          <w:rFonts w:hint="eastAsia"/>
          <w:b/>
          <w:sz w:val="24"/>
          <w:szCs w:val="24"/>
        </w:rPr>
        <w:t>肆、規準</w:t>
      </w:r>
    </w:p>
    <w:p w:rsidR="00371CFC" w:rsidRPr="00E749D2" w:rsidRDefault="00371CFC" w:rsidP="00371CFC">
      <w:pPr>
        <w:pStyle w:val="af3"/>
        <w:spacing w:line="240" w:lineRule="auto"/>
        <w:ind w:leftChars="300" w:left="720" w:right="-82" w:firstLine="0"/>
        <w:rPr>
          <w:sz w:val="24"/>
          <w:szCs w:val="24"/>
        </w:rPr>
      </w:pPr>
      <w:r w:rsidRPr="00E749D2">
        <w:rPr>
          <w:rFonts w:hint="eastAsia"/>
          <w:sz w:val="24"/>
          <w:szCs w:val="24"/>
        </w:rPr>
        <w:t>多元學習表現之採計應符合教育性、公平性及可操作性。</w:t>
      </w:r>
    </w:p>
    <w:p w:rsidR="00371CFC" w:rsidRPr="00E749D2" w:rsidRDefault="00371CFC" w:rsidP="00371CFC">
      <w:pPr>
        <w:pStyle w:val="af3"/>
        <w:spacing w:beforeLines="50" w:before="180" w:line="240" w:lineRule="auto"/>
        <w:ind w:left="0" w:right="-82" w:firstLine="0"/>
        <w:rPr>
          <w:b/>
          <w:sz w:val="24"/>
          <w:szCs w:val="24"/>
        </w:rPr>
      </w:pPr>
      <w:r w:rsidRPr="00E749D2">
        <w:rPr>
          <w:rFonts w:hint="eastAsia"/>
          <w:b/>
          <w:sz w:val="24"/>
          <w:szCs w:val="24"/>
        </w:rPr>
        <w:t>伍、操作原則</w:t>
      </w:r>
    </w:p>
    <w:p w:rsidR="00371CFC" w:rsidRPr="00E749D2" w:rsidRDefault="00371CFC" w:rsidP="00371CFC">
      <w:pPr>
        <w:pStyle w:val="af3"/>
        <w:spacing w:line="240" w:lineRule="auto"/>
        <w:ind w:left="720" w:right="-82" w:firstLine="0"/>
        <w:rPr>
          <w:sz w:val="24"/>
          <w:szCs w:val="24"/>
        </w:rPr>
      </w:pPr>
      <w:r w:rsidRPr="00E749D2">
        <w:rPr>
          <w:rFonts w:hint="eastAsia"/>
          <w:sz w:val="24"/>
          <w:szCs w:val="24"/>
        </w:rPr>
        <w:t>本區訂定多元學習表現一致性規範時，應符合下列原則：</w:t>
      </w:r>
    </w:p>
    <w:p w:rsidR="00371CFC" w:rsidRPr="00867FD2" w:rsidRDefault="00371CFC" w:rsidP="00371CFC">
      <w:pPr>
        <w:pStyle w:val="af3"/>
        <w:numPr>
          <w:ilvl w:val="1"/>
          <w:numId w:val="16"/>
        </w:numPr>
        <w:tabs>
          <w:tab w:val="clear" w:pos="1241"/>
        </w:tabs>
        <w:spacing w:line="240" w:lineRule="auto"/>
        <w:ind w:left="900" w:right="-82" w:hanging="540"/>
        <w:rPr>
          <w:sz w:val="24"/>
          <w:szCs w:val="24"/>
        </w:rPr>
      </w:pPr>
      <w:r w:rsidRPr="00867FD2">
        <w:rPr>
          <w:rFonts w:hint="eastAsia"/>
          <w:sz w:val="24"/>
          <w:szCs w:val="24"/>
        </w:rPr>
        <w:t>適性均衡：以學生皆可達成之學習目標，鼓勵學生適性均衡發展，設定基本採計門檻，並從優從寬認定。</w:t>
      </w:r>
    </w:p>
    <w:p w:rsidR="00371CFC" w:rsidRPr="00867FD2" w:rsidRDefault="00371CFC" w:rsidP="00371CFC">
      <w:pPr>
        <w:pStyle w:val="af3"/>
        <w:numPr>
          <w:ilvl w:val="1"/>
          <w:numId w:val="16"/>
        </w:numPr>
        <w:tabs>
          <w:tab w:val="clear" w:pos="1241"/>
        </w:tabs>
        <w:spacing w:line="240" w:lineRule="auto"/>
        <w:ind w:left="900" w:right="-82" w:hanging="540"/>
        <w:rPr>
          <w:sz w:val="24"/>
          <w:szCs w:val="24"/>
        </w:rPr>
      </w:pPr>
      <w:r w:rsidRPr="00867FD2">
        <w:rPr>
          <w:rFonts w:hint="eastAsia"/>
          <w:sz w:val="24"/>
          <w:szCs w:val="24"/>
        </w:rPr>
        <w:t>規範明確：</w:t>
      </w:r>
    </w:p>
    <w:p w:rsidR="00371CFC" w:rsidRPr="00867FD2" w:rsidRDefault="00371CFC" w:rsidP="00371CFC">
      <w:pPr>
        <w:pStyle w:val="af3"/>
        <w:spacing w:line="240" w:lineRule="auto"/>
        <w:ind w:right="-82" w:hanging="538"/>
        <w:rPr>
          <w:sz w:val="24"/>
          <w:szCs w:val="24"/>
        </w:rPr>
      </w:pPr>
      <w:r w:rsidRPr="00867FD2">
        <w:rPr>
          <w:rFonts w:hint="eastAsia"/>
          <w:sz w:val="24"/>
          <w:szCs w:val="24"/>
        </w:rPr>
        <w:t>(一)定義明確-「多元學</w:t>
      </w:r>
      <w:r w:rsidRPr="00867FD2">
        <w:rPr>
          <w:rFonts w:hint="eastAsia"/>
          <w:kern w:val="0"/>
          <w:sz w:val="24"/>
          <w:szCs w:val="24"/>
        </w:rPr>
        <w:t>習表現採計項目及內容一覽表」應述明採計項目及定義。</w:t>
      </w:r>
    </w:p>
    <w:p w:rsidR="00371CFC" w:rsidRPr="00867FD2" w:rsidRDefault="00371CFC" w:rsidP="00371CFC">
      <w:pPr>
        <w:pStyle w:val="af3"/>
        <w:spacing w:line="240" w:lineRule="auto"/>
        <w:ind w:right="-82" w:hanging="538"/>
        <w:rPr>
          <w:sz w:val="24"/>
          <w:szCs w:val="24"/>
        </w:rPr>
      </w:pPr>
      <w:r w:rsidRPr="00867FD2">
        <w:rPr>
          <w:rFonts w:hint="eastAsia"/>
          <w:sz w:val="24"/>
          <w:szCs w:val="24"/>
        </w:rPr>
        <w:t>(二)採計明確-各採計項目之採計標準、採計期限應明確說明。</w:t>
      </w:r>
    </w:p>
    <w:p w:rsidR="00371CFC" w:rsidRPr="00867FD2" w:rsidRDefault="00371CFC" w:rsidP="00371CFC">
      <w:pPr>
        <w:pStyle w:val="af3"/>
        <w:spacing w:line="240" w:lineRule="auto"/>
        <w:ind w:right="-82" w:hanging="538"/>
        <w:rPr>
          <w:kern w:val="0"/>
          <w:sz w:val="24"/>
          <w:szCs w:val="24"/>
        </w:rPr>
      </w:pPr>
      <w:r w:rsidRPr="00867FD2">
        <w:rPr>
          <w:rFonts w:hint="eastAsia"/>
          <w:sz w:val="24"/>
          <w:szCs w:val="24"/>
        </w:rPr>
        <w:t>(三)標準一致-</w:t>
      </w:r>
      <w:r w:rsidRPr="00867FD2">
        <w:rPr>
          <w:rFonts w:hint="eastAsia"/>
          <w:kern w:val="0"/>
          <w:sz w:val="24"/>
          <w:szCs w:val="24"/>
        </w:rPr>
        <w:t>跨縣市之免試就學區，應互相協調，以取得一致性規範。</w:t>
      </w:r>
    </w:p>
    <w:p w:rsidR="00371CFC" w:rsidRPr="00867FD2" w:rsidRDefault="00371CFC" w:rsidP="00371CFC">
      <w:pPr>
        <w:pStyle w:val="af3"/>
        <w:numPr>
          <w:ilvl w:val="1"/>
          <w:numId w:val="16"/>
        </w:numPr>
        <w:tabs>
          <w:tab w:val="clear" w:pos="1241"/>
        </w:tabs>
        <w:spacing w:line="240" w:lineRule="auto"/>
        <w:ind w:left="900" w:right="-82" w:hanging="540"/>
        <w:rPr>
          <w:sz w:val="24"/>
          <w:szCs w:val="24"/>
        </w:rPr>
      </w:pPr>
      <w:r w:rsidRPr="00867FD2">
        <w:rPr>
          <w:rFonts w:hint="eastAsia"/>
          <w:sz w:val="24"/>
          <w:szCs w:val="24"/>
        </w:rPr>
        <w:t xml:space="preserve">流程簡化：簡化操作流程，讓親師生都容易了解。 </w:t>
      </w:r>
    </w:p>
    <w:p w:rsidR="00371CFC" w:rsidRPr="00867FD2" w:rsidRDefault="00371CFC" w:rsidP="00371CFC">
      <w:pPr>
        <w:pStyle w:val="af3"/>
        <w:numPr>
          <w:ilvl w:val="1"/>
          <w:numId w:val="16"/>
        </w:numPr>
        <w:tabs>
          <w:tab w:val="clear" w:pos="1241"/>
        </w:tabs>
        <w:spacing w:line="240" w:lineRule="auto"/>
        <w:ind w:left="900" w:right="-82" w:hanging="540"/>
        <w:rPr>
          <w:sz w:val="24"/>
          <w:szCs w:val="24"/>
        </w:rPr>
      </w:pPr>
      <w:r w:rsidRPr="00867FD2">
        <w:rPr>
          <w:rFonts w:hint="eastAsia"/>
          <w:sz w:val="24"/>
          <w:szCs w:val="24"/>
        </w:rPr>
        <w:t>程序完備：在研訂時，應廣納各界意見，並每年定期檢討、修改，適時公告周知。</w:t>
      </w:r>
    </w:p>
    <w:p w:rsidR="00371CFC" w:rsidRPr="00E749D2" w:rsidRDefault="00371CFC" w:rsidP="00371CFC">
      <w:pPr>
        <w:adjustRightInd w:val="0"/>
        <w:spacing w:beforeLines="50" w:before="180"/>
        <w:jc w:val="both"/>
        <w:rPr>
          <w:rFonts w:ascii="標楷體" w:eastAsia="標楷體" w:hAnsi="標楷體"/>
          <w:b/>
        </w:rPr>
      </w:pPr>
      <w:r w:rsidRPr="00E749D2">
        <w:rPr>
          <w:rFonts w:ascii="標楷體" w:eastAsia="標楷體" w:hAnsi="標楷體" w:hint="eastAsia"/>
          <w:b/>
        </w:rPr>
        <w:t>陸、落實宣導</w:t>
      </w:r>
    </w:p>
    <w:p w:rsidR="00371CFC" w:rsidRPr="00E749D2" w:rsidRDefault="00371CFC" w:rsidP="00371CFC">
      <w:pPr>
        <w:adjustRightInd w:val="0"/>
        <w:ind w:leftChars="300" w:left="720"/>
        <w:jc w:val="both"/>
        <w:rPr>
          <w:rFonts w:ascii="標楷體" w:eastAsia="標楷體" w:hAnsi="標楷體"/>
        </w:rPr>
      </w:pPr>
      <w:r w:rsidRPr="00E749D2">
        <w:rPr>
          <w:rFonts w:ascii="標楷體" w:eastAsia="標楷體" w:hAnsi="標楷體" w:hint="eastAsia"/>
        </w:rPr>
        <w:t>為使國民中學之親師生均能及早瞭解相關規範細節，本區應於每學年開學後，適時辦理相關說明會，並備妥相關文宣，妥善輔導學生，使家長安心。</w:t>
      </w:r>
    </w:p>
    <w:p w:rsidR="00371CFC" w:rsidRPr="00E749D2" w:rsidRDefault="00371CFC" w:rsidP="00371CFC">
      <w:pPr>
        <w:adjustRightInd w:val="0"/>
        <w:spacing w:beforeLines="50" w:before="180"/>
        <w:jc w:val="both"/>
        <w:rPr>
          <w:rFonts w:ascii="標楷體" w:eastAsia="標楷體" w:hAnsi="標楷體"/>
          <w:b/>
        </w:rPr>
      </w:pPr>
      <w:r w:rsidRPr="00E749D2">
        <w:rPr>
          <w:rFonts w:ascii="標楷體" w:eastAsia="標楷體" w:hAnsi="標楷體" w:hint="eastAsia"/>
          <w:b/>
        </w:rPr>
        <w:lastRenderedPageBreak/>
        <w:t>柒、「獎懲紀錄」項目採計原則</w:t>
      </w:r>
    </w:p>
    <w:p w:rsidR="00371CFC" w:rsidRPr="00E749D2" w:rsidRDefault="00371CFC" w:rsidP="00371CFC">
      <w:pPr>
        <w:pStyle w:val="af3"/>
        <w:spacing w:line="240" w:lineRule="auto"/>
        <w:ind w:leftChars="150" w:left="1080" w:right="-82" w:hangingChars="300" w:hanging="720"/>
        <w:rPr>
          <w:rFonts w:ascii="Times New Roman"/>
          <w:color w:val="000000"/>
          <w:sz w:val="24"/>
          <w:szCs w:val="24"/>
        </w:rPr>
      </w:pPr>
      <w:r w:rsidRPr="00E749D2">
        <w:rPr>
          <w:rFonts w:hint="eastAsia"/>
          <w:sz w:val="24"/>
          <w:szCs w:val="24"/>
        </w:rPr>
        <w:t>一、獎懲之實施與計分原則：</w:t>
      </w:r>
    </w:p>
    <w:p w:rsidR="00371CFC" w:rsidRPr="00E749D2" w:rsidRDefault="00371CFC" w:rsidP="00371CFC">
      <w:pPr>
        <w:pStyle w:val="af3"/>
        <w:spacing w:line="240" w:lineRule="auto"/>
        <w:ind w:leftChars="375" w:left="900" w:right="-82" w:firstLine="0"/>
        <w:rPr>
          <w:sz w:val="24"/>
          <w:szCs w:val="24"/>
        </w:rPr>
      </w:pPr>
      <w:r w:rsidRPr="00E749D2">
        <w:rPr>
          <w:rFonts w:hint="eastAsia"/>
          <w:sz w:val="24"/>
          <w:szCs w:val="24"/>
        </w:rPr>
        <w:t>花蓮政府依國民教育法第二十條之一第一項規定訂定學生獎懲規定，及依其獎懲之計分原則如下：</w:t>
      </w:r>
    </w:p>
    <w:p w:rsidR="00371CFC" w:rsidRPr="00E749D2" w:rsidRDefault="00371CFC" w:rsidP="00371CFC">
      <w:pPr>
        <w:pStyle w:val="af3"/>
        <w:spacing w:line="240" w:lineRule="auto"/>
        <w:ind w:left="1400" w:right="-82" w:hanging="500"/>
        <w:rPr>
          <w:sz w:val="24"/>
          <w:szCs w:val="24"/>
        </w:rPr>
      </w:pPr>
      <w:r w:rsidRPr="00E749D2">
        <w:rPr>
          <w:sz w:val="24"/>
          <w:szCs w:val="24"/>
        </w:rPr>
        <w:t>(</w:t>
      </w:r>
      <w:r w:rsidRPr="00E749D2">
        <w:rPr>
          <w:rFonts w:hint="eastAsia"/>
          <w:sz w:val="24"/>
          <w:szCs w:val="24"/>
        </w:rPr>
        <w:t>一</w:t>
      </w:r>
      <w:r w:rsidRPr="00E749D2">
        <w:rPr>
          <w:sz w:val="24"/>
          <w:szCs w:val="24"/>
        </w:rPr>
        <w:t>)</w:t>
      </w:r>
      <w:r w:rsidRPr="00E749D2">
        <w:rPr>
          <w:rFonts w:hint="eastAsia"/>
          <w:sz w:val="24"/>
          <w:szCs w:val="24"/>
        </w:rPr>
        <w:t>學校為處理學生獎懲事項，應設學生獎懲委員會。</w:t>
      </w:r>
    </w:p>
    <w:p w:rsidR="00371CFC" w:rsidRPr="00E749D2" w:rsidRDefault="00371CFC" w:rsidP="00371CFC">
      <w:pPr>
        <w:pStyle w:val="af3"/>
        <w:spacing w:line="240" w:lineRule="auto"/>
        <w:ind w:left="1400" w:right="-82" w:hanging="500"/>
        <w:rPr>
          <w:sz w:val="24"/>
          <w:szCs w:val="24"/>
        </w:rPr>
      </w:pPr>
      <w:r w:rsidRPr="00E749D2">
        <w:rPr>
          <w:sz w:val="24"/>
          <w:szCs w:val="24"/>
        </w:rPr>
        <w:t>(</w:t>
      </w:r>
      <w:r w:rsidRPr="00E749D2">
        <w:rPr>
          <w:rFonts w:hint="eastAsia"/>
          <w:sz w:val="24"/>
          <w:szCs w:val="24"/>
        </w:rPr>
        <w:t>二</w:t>
      </w:r>
      <w:r w:rsidRPr="00E749D2">
        <w:rPr>
          <w:sz w:val="24"/>
          <w:szCs w:val="24"/>
        </w:rPr>
        <w:t>)</w:t>
      </w:r>
      <w:r w:rsidRPr="00E749D2">
        <w:rPr>
          <w:rFonts w:hint="eastAsia"/>
          <w:sz w:val="24"/>
          <w:szCs w:val="24"/>
        </w:rPr>
        <w:t>依規定應予學生記大功、記大過以上之獎懲案件，或獎懲案由、程度不甚明確者，應經學生獎懲委員會審議通過，始得施予獎懲；其審議應秉持公平、公正原則進行。另未經學生獎懲委員會審議之獎懲案件，仍應循行政程序完成核定。</w:t>
      </w:r>
    </w:p>
    <w:p w:rsidR="00371CFC" w:rsidRPr="00E749D2" w:rsidRDefault="00371CFC" w:rsidP="00371CFC">
      <w:pPr>
        <w:pStyle w:val="af3"/>
        <w:spacing w:line="240" w:lineRule="auto"/>
        <w:ind w:left="1400" w:right="-82" w:hanging="500"/>
        <w:rPr>
          <w:sz w:val="24"/>
          <w:szCs w:val="24"/>
        </w:rPr>
      </w:pPr>
      <w:r w:rsidRPr="00E749D2">
        <w:rPr>
          <w:sz w:val="24"/>
          <w:szCs w:val="24"/>
        </w:rPr>
        <w:t>(</w:t>
      </w:r>
      <w:r w:rsidRPr="00E749D2">
        <w:rPr>
          <w:rFonts w:hint="eastAsia"/>
          <w:sz w:val="24"/>
          <w:szCs w:val="24"/>
        </w:rPr>
        <w:t>三</w:t>
      </w:r>
      <w:r w:rsidRPr="00E749D2">
        <w:rPr>
          <w:sz w:val="24"/>
          <w:szCs w:val="24"/>
        </w:rPr>
        <w:t>)</w:t>
      </w:r>
      <w:r w:rsidRPr="00E749D2">
        <w:rPr>
          <w:rFonts w:hint="eastAsia"/>
          <w:sz w:val="24"/>
          <w:szCs w:val="24"/>
        </w:rPr>
        <w:t>花蓮縣政府就學生獎懲委員會之組織、運作方式、獎懲標準、功過相抵、銷過措施、學生申訴等，應訂定合理可行之規定。</w:t>
      </w:r>
    </w:p>
    <w:p w:rsidR="00371CFC" w:rsidRPr="00E749D2" w:rsidRDefault="00371CFC" w:rsidP="00371CFC">
      <w:pPr>
        <w:pStyle w:val="af3"/>
        <w:spacing w:line="240" w:lineRule="auto"/>
        <w:ind w:left="1400" w:right="-82" w:hanging="500"/>
        <w:rPr>
          <w:sz w:val="24"/>
          <w:szCs w:val="24"/>
        </w:rPr>
      </w:pPr>
      <w:r w:rsidRPr="00E749D2">
        <w:rPr>
          <w:rFonts w:hint="eastAsia"/>
          <w:sz w:val="24"/>
          <w:szCs w:val="24"/>
        </w:rPr>
        <w:t>(四)針對學生進行大過以上之懲罰，應依案件性質，讓學生有陳述意見或說明之機會。學生獎懲委員會做成相關懲罰決定後，當事人如有異議，得提出申訴，申訴之相關流程及規定由花蓮縣政府定之。</w:t>
      </w:r>
    </w:p>
    <w:p w:rsidR="00371CFC" w:rsidRPr="00E749D2" w:rsidRDefault="00371CFC" w:rsidP="00371CFC">
      <w:pPr>
        <w:pStyle w:val="af3"/>
        <w:spacing w:line="240" w:lineRule="auto"/>
        <w:ind w:left="1400" w:right="-82" w:hanging="500"/>
        <w:rPr>
          <w:sz w:val="24"/>
          <w:szCs w:val="24"/>
        </w:rPr>
      </w:pPr>
      <w:r w:rsidRPr="00E749D2">
        <w:rPr>
          <w:sz w:val="24"/>
          <w:szCs w:val="24"/>
        </w:rPr>
        <w:t>(</w:t>
      </w:r>
      <w:r w:rsidRPr="00E749D2">
        <w:rPr>
          <w:rFonts w:hint="eastAsia"/>
          <w:sz w:val="24"/>
          <w:szCs w:val="24"/>
        </w:rPr>
        <w:t>五</w:t>
      </w:r>
      <w:r w:rsidRPr="00E749D2">
        <w:rPr>
          <w:sz w:val="24"/>
          <w:szCs w:val="24"/>
        </w:rPr>
        <w:t>)</w:t>
      </w:r>
      <w:r w:rsidRPr="00E749D2">
        <w:rPr>
          <w:rFonts w:hint="eastAsia"/>
          <w:sz w:val="24"/>
          <w:szCs w:val="24"/>
        </w:rPr>
        <w:t>獎懲類別：</w:t>
      </w:r>
    </w:p>
    <w:p w:rsidR="00371CFC" w:rsidRPr="00E749D2" w:rsidRDefault="00371CFC" w:rsidP="00371CFC">
      <w:pPr>
        <w:pStyle w:val="af3"/>
        <w:spacing w:line="240" w:lineRule="auto"/>
        <w:ind w:right="-82" w:firstLine="2"/>
        <w:rPr>
          <w:sz w:val="24"/>
          <w:szCs w:val="24"/>
        </w:rPr>
      </w:pPr>
      <w:r w:rsidRPr="00E749D2">
        <w:rPr>
          <w:sz w:val="24"/>
          <w:szCs w:val="24"/>
        </w:rPr>
        <w:t>1.</w:t>
      </w:r>
      <w:r w:rsidRPr="00E749D2">
        <w:rPr>
          <w:rFonts w:hint="eastAsia"/>
          <w:sz w:val="24"/>
          <w:szCs w:val="24"/>
        </w:rPr>
        <w:t>獎勵：包括大功、小功及嘉獎三類。</w:t>
      </w:r>
    </w:p>
    <w:p w:rsidR="00371CFC" w:rsidRPr="00E749D2" w:rsidRDefault="00371CFC" w:rsidP="00371CFC">
      <w:pPr>
        <w:pStyle w:val="af3"/>
        <w:spacing w:line="240" w:lineRule="auto"/>
        <w:ind w:right="-82" w:firstLine="2"/>
        <w:rPr>
          <w:sz w:val="24"/>
          <w:szCs w:val="24"/>
        </w:rPr>
      </w:pPr>
      <w:r w:rsidRPr="00E749D2">
        <w:rPr>
          <w:sz w:val="24"/>
          <w:szCs w:val="24"/>
        </w:rPr>
        <w:t>2.</w:t>
      </w:r>
      <w:r w:rsidRPr="00E749D2">
        <w:rPr>
          <w:rFonts w:hint="eastAsia"/>
          <w:sz w:val="24"/>
          <w:szCs w:val="24"/>
        </w:rPr>
        <w:t>懲罰：包括大過、小過及警告三類。</w:t>
      </w:r>
    </w:p>
    <w:p w:rsidR="00371CFC" w:rsidRPr="00E749D2" w:rsidRDefault="00371CFC" w:rsidP="00371CFC">
      <w:pPr>
        <w:pStyle w:val="af3"/>
        <w:spacing w:line="240" w:lineRule="auto"/>
        <w:ind w:right="-82" w:hanging="538"/>
        <w:rPr>
          <w:sz w:val="24"/>
          <w:szCs w:val="24"/>
        </w:rPr>
      </w:pPr>
      <w:r w:rsidRPr="00E749D2">
        <w:rPr>
          <w:sz w:val="24"/>
          <w:szCs w:val="24"/>
        </w:rPr>
        <w:t>(</w:t>
      </w:r>
      <w:r w:rsidRPr="00E749D2">
        <w:rPr>
          <w:rFonts w:hint="eastAsia"/>
          <w:sz w:val="24"/>
          <w:szCs w:val="24"/>
        </w:rPr>
        <w:t>六</w:t>
      </w:r>
      <w:r w:rsidRPr="00E749D2">
        <w:rPr>
          <w:sz w:val="24"/>
          <w:szCs w:val="24"/>
        </w:rPr>
        <w:t>)</w:t>
      </w:r>
      <w:r w:rsidRPr="00E749D2">
        <w:rPr>
          <w:rFonts w:hint="eastAsia"/>
          <w:sz w:val="24"/>
          <w:szCs w:val="24"/>
        </w:rPr>
        <w:t>獎懲計分原則：</w:t>
      </w:r>
    </w:p>
    <w:p w:rsidR="00371CFC" w:rsidRPr="00E749D2" w:rsidRDefault="00371CFC" w:rsidP="00371CFC">
      <w:pPr>
        <w:pStyle w:val="af3"/>
        <w:spacing w:line="240" w:lineRule="auto"/>
        <w:ind w:left="1694" w:right="-82" w:hanging="254"/>
        <w:rPr>
          <w:sz w:val="24"/>
          <w:szCs w:val="24"/>
        </w:rPr>
      </w:pPr>
      <w:r w:rsidRPr="00E749D2">
        <w:rPr>
          <w:sz w:val="24"/>
          <w:szCs w:val="24"/>
        </w:rPr>
        <w:t>1.</w:t>
      </w:r>
      <w:r w:rsidRPr="00E749D2">
        <w:rPr>
          <w:rFonts w:hint="eastAsia"/>
          <w:sz w:val="24"/>
          <w:szCs w:val="24"/>
        </w:rPr>
        <w:t>獎勵：大功每次之計分優於小功及嘉獎，小功每次之計分優於嘉獎。</w:t>
      </w:r>
    </w:p>
    <w:p w:rsidR="00371CFC" w:rsidRPr="00E749D2" w:rsidRDefault="00371CFC" w:rsidP="00371CFC">
      <w:pPr>
        <w:pStyle w:val="af3"/>
        <w:spacing w:line="240" w:lineRule="auto"/>
        <w:ind w:left="1694" w:right="-82" w:hanging="254"/>
        <w:rPr>
          <w:sz w:val="24"/>
          <w:szCs w:val="24"/>
        </w:rPr>
      </w:pPr>
      <w:r w:rsidRPr="00E749D2">
        <w:rPr>
          <w:sz w:val="24"/>
          <w:szCs w:val="24"/>
        </w:rPr>
        <w:t>2.</w:t>
      </w:r>
      <w:r w:rsidRPr="00E749D2">
        <w:rPr>
          <w:rFonts w:hint="eastAsia"/>
          <w:sz w:val="24"/>
          <w:szCs w:val="24"/>
        </w:rPr>
        <w:t>懲罰：無懲處紀錄或功過相抵及銷過後無懲處紀錄者應給予同等之計分，且該分數應優於功過相抵及銷過後無小過以上紀錄者。</w:t>
      </w:r>
    </w:p>
    <w:p w:rsidR="00371CFC" w:rsidRPr="00E749D2" w:rsidRDefault="00371CFC" w:rsidP="00371CFC">
      <w:pPr>
        <w:pStyle w:val="af3"/>
        <w:spacing w:line="240" w:lineRule="auto"/>
        <w:ind w:left="2340" w:right="-82" w:hanging="1440"/>
        <w:rPr>
          <w:sz w:val="24"/>
          <w:szCs w:val="24"/>
        </w:rPr>
      </w:pPr>
      <w:r w:rsidRPr="00E749D2">
        <w:rPr>
          <w:sz w:val="24"/>
          <w:szCs w:val="24"/>
        </w:rPr>
        <w:t>(</w:t>
      </w:r>
      <w:r w:rsidRPr="00E749D2">
        <w:rPr>
          <w:rFonts w:hint="eastAsia"/>
          <w:sz w:val="24"/>
          <w:szCs w:val="24"/>
        </w:rPr>
        <w:t>七</w:t>
      </w:r>
      <w:r>
        <w:rPr>
          <w:rFonts w:hint="eastAsia"/>
          <w:sz w:val="24"/>
          <w:szCs w:val="24"/>
        </w:rPr>
        <w:t>)</w:t>
      </w:r>
      <w:r w:rsidRPr="00E749D2">
        <w:rPr>
          <w:rFonts w:hint="eastAsia"/>
          <w:sz w:val="24"/>
          <w:szCs w:val="24"/>
        </w:rPr>
        <w:t>本區應訂定獎懲紀錄之採計分數上限。</w:t>
      </w:r>
    </w:p>
    <w:p w:rsidR="00371CFC" w:rsidRPr="00E749D2" w:rsidRDefault="00371CFC" w:rsidP="00371CFC">
      <w:pPr>
        <w:pStyle w:val="af3"/>
        <w:spacing w:line="240" w:lineRule="auto"/>
        <w:ind w:left="900" w:right="-82" w:hanging="540"/>
        <w:rPr>
          <w:sz w:val="24"/>
          <w:szCs w:val="24"/>
        </w:rPr>
      </w:pPr>
      <w:r w:rsidRPr="00E749D2">
        <w:rPr>
          <w:rFonts w:hint="eastAsia"/>
          <w:sz w:val="24"/>
          <w:szCs w:val="24"/>
        </w:rPr>
        <w:t>三、成績證明：以各國中學期成績單所登錄之獎懲為證明。</w:t>
      </w:r>
    </w:p>
    <w:p w:rsidR="00371CFC" w:rsidRPr="00E749D2" w:rsidRDefault="00371CFC" w:rsidP="00371CFC">
      <w:pPr>
        <w:ind w:leftChars="150" w:left="852" w:hangingChars="205" w:hanging="492"/>
        <w:jc w:val="both"/>
        <w:rPr>
          <w:rFonts w:ascii="標楷體" w:eastAsia="標楷體" w:hAnsi="標楷體"/>
        </w:rPr>
      </w:pPr>
      <w:r w:rsidRPr="00E749D2">
        <w:rPr>
          <w:rFonts w:ascii="標楷體" w:eastAsia="標楷體" w:hAnsi="標楷體" w:hint="eastAsia"/>
        </w:rPr>
        <w:t>四、採計期限：採計七上學期至九上學期期間及九下學期</w:t>
      </w:r>
      <w:smartTag w:uri="urn:schemas-microsoft-com:office:smarttags" w:element="chsdate">
        <w:smartTagPr>
          <w:attr w:name="IsROCDate" w:val="False"/>
          <w:attr w:name="IsLunarDate" w:val="False"/>
          <w:attr w:name="Day" w:val="31"/>
          <w:attr w:name="Month" w:val="5"/>
          <w:attr w:name="Year" w:val="2013"/>
        </w:smartTagPr>
        <w:r w:rsidRPr="00E749D2">
          <w:rPr>
            <w:rFonts w:ascii="標楷體" w:eastAsia="標楷體" w:hAnsi="標楷體" w:hint="eastAsia"/>
          </w:rPr>
          <w:t>5月31日</w:t>
        </w:r>
      </w:smartTag>
      <w:r w:rsidRPr="00E749D2">
        <w:rPr>
          <w:rFonts w:ascii="標楷體" w:eastAsia="標楷體" w:hAnsi="標楷體" w:hint="eastAsia"/>
        </w:rPr>
        <w:t>止之獎懲；</w:t>
      </w:r>
      <w:r w:rsidRPr="00E749D2">
        <w:rPr>
          <w:rFonts w:ascii="標楷體" w:eastAsia="標楷體" w:hAnsi="標楷體" w:cs="文鼎PL細上海宋Uni" w:hint="eastAsia"/>
        </w:rPr>
        <w:t>集體報名考生(應屆畢業生)並應於簡章規定審查收件期限內繳送，逾期不予受理</w:t>
      </w:r>
      <w:r w:rsidRPr="00E749D2">
        <w:rPr>
          <w:rFonts w:ascii="標楷體" w:eastAsia="標楷體" w:hAnsi="標楷體" w:hint="eastAsia"/>
        </w:rPr>
        <w:t>。</w:t>
      </w:r>
    </w:p>
    <w:p w:rsidR="00371CFC" w:rsidRPr="00E749D2" w:rsidRDefault="00371CFC" w:rsidP="00371CFC">
      <w:pPr>
        <w:pStyle w:val="af3"/>
        <w:spacing w:line="240" w:lineRule="auto"/>
        <w:ind w:left="1080" w:right="-82" w:hanging="720"/>
        <w:rPr>
          <w:sz w:val="24"/>
          <w:szCs w:val="24"/>
        </w:rPr>
      </w:pPr>
      <w:r w:rsidRPr="00E749D2">
        <w:rPr>
          <w:rFonts w:hint="eastAsia"/>
          <w:sz w:val="24"/>
          <w:szCs w:val="24"/>
        </w:rPr>
        <w:t>五、附則：</w:t>
      </w:r>
    </w:p>
    <w:p w:rsidR="00371CFC" w:rsidRPr="00E749D2" w:rsidRDefault="00371CFC" w:rsidP="00371CFC">
      <w:pPr>
        <w:pStyle w:val="af3"/>
        <w:spacing w:line="240" w:lineRule="auto"/>
        <w:ind w:leftChars="375" w:left="1385" w:right="-82" w:hangingChars="202" w:hanging="485"/>
        <w:rPr>
          <w:sz w:val="24"/>
          <w:szCs w:val="24"/>
        </w:rPr>
      </w:pPr>
      <w:r>
        <w:rPr>
          <w:rFonts w:hint="eastAsia"/>
          <w:sz w:val="24"/>
          <w:szCs w:val="24"/>
        </w:rPr>
        <w:t>(</w:t>
      </w:r>
      <w:r w:rsidRPr="00E749D2">
        <w:rPr>
          <w:rFonts w:hint="eastAsia"/>
          <w:sz w:val="24"/>
          <w:szCs w:val="24"/>
        </w:rPr>
        <w:t>一</w:t>
      </w:r>
      <w:r>
        <w:rPr>
          <w:rFonts w:hint="eastAsia"/>
          <w:sz w:val="24"/>
          <w:szCs w:val="24"/>
        </w:rPr>
        <w:t>)</w:t>
      </w:r>
      <w:r w:rsidRPr="00E749D2">
        <w:rPr>
          <w:rFonts w:hint="eastAsia"/>
          <w:sz w:val="24"/>
          <w:szCs w:val="24"/>
        </w:rPr>
        <w:t>日常生活表現之計分，以落實教師正向輔導管教、引導學生健全成長及積極改過遷善為目標。</w:t>
      </w:r>
    </w:p>
    <w:p w:rsidR="00371CFC" w:rsidRPr="00E749D2" w:rsidRDefault="00371CFC" w:rsidP="00371CFC">
      <w:pPr>
        <w:pStyle w:val="af3"/>
        <w:spacing w:line="240" w:lineRule="auto"/>
        <w:ind w:leftChars="375" w:left="1385" w:right="-82" w:hangingChars="202" w:hanging="485"/>
        <w:rPr>
          <w:sz w:val="24"/>
          <w:szCs w:val="24"/>
        </w:rPr>
      </w:pPr>
      <w:r>
        <w:rPr>
          <w:rFonts w:hint="eastAsia"/>
          <w:sz w:val="24"/>
          <w:szCs w:val="24"/>
        </w:rPr>
        <w:t>(</w:t>
      </w:r>
      <w:r w:rsidRPr="00E749D2">
        <w:rPr>
          <w:rFonts w:hint="eastAsia"/>
          <w:sz w:val="24"/>
          <w:szCs w:val="24"/>
        </w:rPr>
        <w:t>二</w:t>
      </w:r>
      <w:r>
        <w:rPr>
          <w:rFonts w:hint="eastAsia"/>
          <w:sz w:val="24"/>
          <w:szCs w:val="24"/>
        </w:rPr>
        <w:t>)</w:t>
      </w:r>
      <w:r w:rsidRPr="00E749D2">
        <w:rPr>
          <w:rFonts w:hint="eastAsia"/>
          <w:sz w:val="24"/>
          <w:szCs w:val="24"/>
        </w:rPr>
        <w:t xml:space="preserve">各國民中學應檢討現行校規之合理性，違反相關法規或不合時宜者，應予以修正。 </w:t>
      </w:r>
    </w:p>
    <w:p w:rsidR="00371CFC" w:rsidRPr="00E749D2" w:rsidRDefault="00371CFC" w:rsidP="00371CFC">
      <w:pPr>
        <w:adjustRightInd w:val="0"/>
        <w:spacing w:beforeLines="50" w:before="180"/>
        <w:jc w:val="both"/>
        <w:rPr>
          <w:rFonts w:ascii="標楷體" w:eastAsia="標楷體" w:hAnsi="標楷體"/>
          <w:b/>
        </w:rPr>
      </w:pPr>
      <w:r w:rsidRPr="00E749D2">
        <w:rPr>
          <w:rFonts w:ascii="標楷體" w:eastAsia="標楷體" w:hAnsi="標楷體" w:hint="eastAsia"/>
          <w:b/>
        </w:rPr>
        <w:t>捌、「幹部表現」項目採計原則</w:t>
      </w:r>
    </w:p>
    <w:p w:rsidR="00371CFC" w:rsidRPr="00E749D2" w:rsidRDefault="00371CFC" w:rsidP="00371CFC">
      <w:pPr>
        <w:pStyle w:val="af3"/>
        <w:spacing w:line="240" w:lineRule="auto"/>
        <w:ind w:right="-82" w:hanging="1078"/>
        <w:rPr>
          <w:sz w:val="24"/>
          <w:szCs w:val="24"/>
        </w:rPr>
      </w:pPr>
      <w:r w:rsidRPr="00E749D2">
        <w:rPr>
          <w:rFonts w:hint="eastAsia"/>
          <w:sz w:val="24"/>
          <w:szCs w:val="24"/>
        </w:rPr>
        <w:t>一、幹部定義及範圍：</w:t>
      </w:r>
    </w:p>
    <w:p w:rsidR="00371CFC" w:rsidRPr="00E749D2" w:rsidRDefault="00371CFC" w:rsidP="00371CFC">
      <w:pPr>
        <w:pStyle w:val="af3"/>
        <w:spacing w:line="240" w:lineRule="auto"/>
        <w:ind w:left="1400" w:right="-82" w:hanging="500"/>
        <w:rPr>
          <w:sz w:val="24"/>
          <w:szCs w:val="24"/>
        </w:rPr>
      </w:pPr>
      <w:r w:rsidRPr="00E749D2">
        <w:rPr>
          <w:sz w:val="24"/>
          <w:szCs w:val="24"/>
        </w:rPr>
        <w:t>(</w:t>
      </w:r>
      <w:r w:rsidRPr="00E749D2">
        <w:rPr>
          <w:rFonts w:hint="eastAsia"/>
          <w:sz w:val="24"/>
          <w:szCs w:val="24"/>
        </w:rPr>
        <w:t>一</w:t>
      </w:r>
      <w:r w:rsidRPr="00E749D2">
        <w:rPr>
          <w:sz w:val="24"/>
          <w:szCs w:val="24"/>
        </w:rPr>
        <w:t>)</w:t>
      </w:r>
      <w:r w:rsidRPr="00E749D2">
        <w:rPr>
          <w:rFonts w:hint="eastAsia"/>
          <w:sz w:val="24"/>
          <w:szCs w:val="24"/>
        </w:rPr>
        <w:t>幹部指經民主程序產生並賦予職位名稱，以協助教師教學、班級經營及推動學校相關事務之學生。其職位名稱由學校自訂。</w:t>
      </w:r>
    </w:p>
    <w:p w:rsidR="00371CFC" w:rsidRPr="00E749D2" w:rsidRDefault="00371CFC" w:rsidP="00371CFC">
      <w:pPr>
        <w:pStyle w:val="af3"/>
        <w:spacing w:line="240" w:lineRule="auto"/>
        <w:ind w:left="1400" w:right="-82" w:hanging="500"/>
        <w:rPr>
          <w:sz w:val="24"/>
          <w:szCs w:val="24"/>
        </w:rPr>
      </w:pPr>
      <w:r w:rsidRPr="00E749D2">
        <w:rPr>
          <w:sz w:val="24"/>
          <w:szCs w:val="24"/>
        </w:rPr>
        <w:t>(</w:t>
      </w:r>
      <w:r w:rsidRPr="00E749D2">
        <w:rPr>
          <w:rFonts w:hint="eastAsia"/>
          <w:sz w:val="24"/>
          <w:szCs w:val="24"/>
        </w:rPr>
        <w:t>二</w:t>
      </w:r>
      <w:r w:rsidRPr="00E749D2">
        <w:rPr>
          <w:sz w:val="24"/>
          <w:szCs w:val="24"/>
        </w:rPr>
        <w:t>)</w:t>
      </w:r>
      <w:r w:rsidRPr="00E749D2">
        <w:rPr>
          <w:rFonts w:hint="eastAsia"/>
          <w:sz w:val="24"/>
          <w:szCs w:val="24"/>
        </w:rPr>
        <w:t>幹部包含班級內幹部、全校性幹部及社團幹部。</w:t>
      </w:r>
    </w:p>
    <w:p w:rsidR="00371CFC" w:rsidRPr="00E749D2" w:rsidRDefault="00371CFC" w:rsidP="00371CFC">
      <w:pPr>
        <w:pStyle w:val="af3"/>
        <w:spacing w:line="240" w:lineRule="auto"/>
        <w:ind w:left="1400" w:right="-82" w:hanging="500"/>
        <w:rPr>
          <w:sz w:val="24"/>
          <w:szCs w:val="24"/>
        </w:rPr>
      </w:pPr>
      <w:r w:rsidRPr="00E749D2">
        <w:rPr>
          <w:sz w:val="24"/>
          <w:szCs w:val="24"/>
        </w:rPr>
        <w:t>(</w:t>
      </w:r>
      <w:r w:rsidRPr="00E749D2">
        <w:rPr>
          <w:rFonts w:hint="eastAsia"/>
          <w:sz w:val="24"/>
          <w:szCs w:val="24"/>
        </w:rPr>
        <w:t>三</w:t>
      </w:r>
      <w:r w:rsidRPr="00E749D2">
        <w:rPr>
          <w:sz w:val="24"/>
          <w:szCs w:val="24"/>
        </w:rPr>
        <w:t>)</w:t>
      </w:r>
      <w:r w:rsidRPr="00E749D2">
        <w:rPr>
          <w:rFonts w:hint="eastAsia"/>
          <w:sz w:val="24"/>
          <w:szCs w:val="24"/>
        </w:rPr>
        <w:t>班級內幹部之數量以1人服務3人之比例(含自己)計算為原則(無法整除則自然進位)，班級學生人數較多者，至多10人，不得浮濫。</w:t>
      </w:r>
    </w:p>
    <w:p w:rsidR="00371CFC" w:rsidRPr="00E749D2" w:rsidRDefault="00371CFC" w:rsidP="00371CFC">
      <w:pPr>
        <w:pStyle w:val="af3"/>
        <w:spacing w:line="240" w:lineRule="auto"/>
        <w:ind w:left="1400" w:right="-82" w:hanging="500"/>
        <w:rPr>
          <w:sz w:val="24"/>
          <w:szCs w:val="24"/>
        </w:rPr>
      </w:pPr>
      <w:r w:rsidRPr="00E749D2">
        <w:rPr>
          <w:sz w:val="24"/>
          <w:szCs w:val="24"/>
        </w:rPr>
        <w:t>(</w:t>
      </w:r>
      <w:r w:rsidRPr="00E749D2">
        <w:rPr>
          <w:rFonts w:hint="eastAsia"/>
          <w:sz w:val="24"/>
          <w:szCs w:val="24"/>
        </w:rPr>
        <w:t>四</w:t>
      </w:r>
      <w:r w:rsidRPr="00E749D2">
        <w:rPr>
          <w:sz w:val="24"/>
          <w:szCs w:val="24"/>
        </w:rPr>
        <w:t>)</w:t>
      </w:r>
      <w:r w:rsidRPr="00E749D2">
        <w:rPr>
          <w:rFonts w:hint="eastAsia"/>
          <w:sz w:val="24"/>
          <w:szCs w:val="24"/>
        </w:rPr>
        <w:t>全校性幹部包括學生</w:t>
      </w:r>
      <w:r w:rsidRPr="00E749D2">
        <w:rPr>
          <w:sz w:val="24"/>
          <w:szCs w:val="24"/>
        </w:rPr>
        <w:t>(</w:t>
      </w:r>
      <w:r w:rsidRPr="00E749D2">
        <w:rPr>
          <w:rFonts w:hint="eastAsia"/>
          <w:sz w:val="24"/>
          <w:szCs w:val="24"/>
        </w:rPr>
        <w:t>自治</w:t>
      </w:r>
      <w:r w:rsidRPr="00E749D2">
        <w:rPr>
          <w:sz w:val="24"/>
          <w:szCs w:val="24"/>
        </w:rPr>
        <w:t>)</w:t>
      </w:r>
      <w:r w:rsidRPr="00E749D2">
        <w:rPr>
          <w:rFonts w:hint="eastAsia"/>
          <w:sz w:val="24"/>
          <w:szCs w:val="24"/>
        </w:rPr>
        <w:t>會會長</w:t>
      </w:r>
      <w:r w:rsidRPr="00E749D2">
        <w:rPr>
          <w:sz w:val="24"/>
          <w:szCs w:val="24"/>
        </w:rPr>
        <w:t>(</w:t>
      </w:r>
      <w:r w:rsidRPr="00E749D2">
        <w:rPr>
          <w:rFonts w:hint="eastAsia"/>
          <w:sz w:val="24"/>
          <w:szCs w:val="24"/>
        </w:rPr>
        <w:t>市長、主席</w:t>
      </w:r>
      <w:r w:rsidRPr="00E749D2">
        <w:rPr>
          <w:sz w:val="24"/>
          <w:szCs w:val="24"/>
        </w:rPr>
        <w:t>)</w:t>
      </w:r>
      <w:r w:rsidRPr="00E749D2">
        <w:rPr>
          <w:rFonts w:hint="eastAsia"/>
          <w:sz w:val="24"/>
          <w:szCs w:val="24"/>
        </w:rPr>
        <w:t>，及依規定擔任學校各委員會之學生代表。</w:t>
      </w:r>
    </w:p>
    <w:p w:rsidR="00371CFC" w:rsidRPr="00E749D2" w:rsidRDefault="00371CFC" w:rsidP="00371CFC">
      <w:pPr>
        <w:pStyle w:val="af3"/>
        <w:spacing w:line="240" w:lineRule="auto"/>
        <w:ind w:left="1400" w:right="-82" w:hanging="500"/>
        <w:rPr>
          <w:sz w:val="24"/>
          <w:szCs w:val="24"/>
        </w:rPr>
      </w:pPr>
      <w:r w:rsidRPr="00E749D2">
        <w:rPr>
          <w:rFonts w:hint="eastAsia"/>
          <w:sz w:val="24"/>
          <w:szCs w:val="24"/>
        </w:rPr>
        <w:t>(五)社團幹部為學校內社團之社長。</w:t>
      </w:r>
    </w:p>
    <w:p w:rsidR="00371CFC" w:rsidRPr="00E749D2" w:rsidRDefault="00371CFC" w:rsidP="00371CFC">
      <w:pPr>
        <w:pStyle w:val="af3"/>
        <w:spacing w:line="240" w:lineRule="auto"/>
        <w:ind w:left="1400" w:right="-82" w:hanging="500"/>
        <w:rPr>
          <w:sz w:val="24"/>
          <w:szCs w:val="24"/>
        </w:rPr>
      </w:pPr>
      <w:r w:rsidRPr="00E749D2">
        <w:rPr>
          <w:sz w:val="24"/>
          <w:szCs w:val="24"/>
        </w:rPr>
        <w:t>(</w:t>
      </w:r>
      <w:r w:rsidRPr="00E749D2">
        <w:rPr>
          <w:rFonts w:hint="eastAsia"/>
          <w:sz w:val="24"/>
          <w:szCs w:val="24"/>
        </w:rPr>
        <w:t>六</w:t>
      </w:r>
      <w:r w:rsidRPr="00E749D2">
        <w:rPr>
          <w:sz w:val="24"/>
          <w:szCs w:val="24"/>
        </w:rPr>
        <w:t>)</w:t>
      </w:r>
      <w:r w:rsidRPr="00E749D2">
        <w:rPr>
          <w:rFonts w:hint="eastAsia"/>
          <w:sz w:val="24"/>
          <w:szCs w:val="24"/>
        </w:rPr>
        <w:t>學校為發展特色，班級內需要置較多班級幹部時，納入計分之幹部人數仍以上述比例為限，名額超過部分，學校得另為適當之獎勵。</w:t>
      </w:r>
    </w:p>
    <w:p w:rsidR="00371CFC" w:rsidRPr="00E749D2" w:rsidRDefault="00371CFC" w:rsidP="00371CFC">
      <w:pPr>
        <w:pStyle w:val="af3"/>
        <w:spacing w:line="240" w:lineRule="auto"/>
        <w:ind w:left="854" w:right="-82" w:hanging="494"/>
        <w:rPr>
          <w:sz w:val="24"/>
          <w:szCs w:val="24"/>
        </w:rPr>
      </w:pPr>
      <w:r w:rsidRPr="00E749D2">
        <w:rPr>
          <w:rFonts w:hint="eastAsia"/>
          <w:sz w:val="24"/>
          <w:szCs w:val="24"/>
        </w:rPr>
        <w:t>二、幹部產生方式：幹部應透過公平、公正、公開及民主程序產生，不得由學生輪流擔任或逕由教師指派。學生於擔任幹部期間如有遭受小過以上之懲罰者，教師得考量該懲罰是否影響其擔任該幹部之正當性及合適性，並應經民主程序改由合適之學生接替。</w:t>
      </w:r>
    </w:p>
    <w:p w:rsidR="00371CFC" w:rsidRPr="00E749D2" w:rsidRDefault="00371CFC" w:rsidP="00371CFC">
      <w:pPr>
        <w:pStyle w:val="af3"/>
        <w:spacing w:line="240" w:lineRule="auto"/>
        <w:ind w:right="-82" w:hanging="1078"/>
        <w:rPr>
          <w:sz w:val="24"/>
          <w:szCs w:val="24"/>
        </w:rPr>
      </w:pPr>
      <w:r w:rsidRPr="00E749D2">
        <w:rPr>
          <w:rFonts w:hint="eastAsia"/>
          <w:sz w:val="24"/>
          <w:szCs w:val="24"/>
        </w:rPr>
        <w:t>三、計分原則：</w:t>
      </w:r>
    </w:p>
    <w:p w:rsidR="00371CFC" w:rsidRPr="00E749D2" w:rsidRDefault="00371CFC" w:rsidP="00371CFC">
      <w:pPr>
        <w:pStyle w:val="af3"/>
        <w:spacing w:line="240" w:lineRule="auto"/>
        <w:ind w:left="1386" w:right="-82" w:hanging="486"/>
        <w:rPr>
          <w:sz w:val="24"/>
          <w:szCs w:val="24"/>
        </w:rPr>
      </w:pPr>
      <w:r w:rsidRPr="00E749D2">
        <w:rPr>
          <w:sz w:val="24"/>
          <w:szCs w:val="24"/>
        </w:rPr>
        <w:t>(</w:t>
      </w:r>
      <w:r w:rsidRPr="00E749D2">
        <w:rPr>
          <w:rFonts w:hint="eastAsia"/>
          <w:sz w:val="24"/>
          <w:szCs w:val="24"/>
        </w:rPr>
        <w:t>一</w:t>
      </w:r>
      <w:r w:rsidRPr="00E749D2">
        <w:rPr>
          <w:sz w:val="24"/>
          <w:szCs w:val="24"/>
        </w:rPr>
        <w:t>)</w:t>
      </w:r>
      <w:r w:rsidRPr="00E749D2">
        <w:rPr>
          <w:rFonts w:hint="eastAsia"/>
          <w:sz w:val="24"/>
          <w:szCs w:val="24"/>
        </w:rPr>
        <w:t>學生擔任幹部，須服務滿一學期始納入計分。接替擔任幹部未滿一學期者，學校得另為適當之獎勵。</w:t>
      </w:r>
    </w:p>
    <w:p w:rsidR="00371CFC" w:rsidRPr="00E749D2" w:rsidRDefault="00371CFC" w:rsidP="00371CFC">
      <w:pPr>
        <w:pStyle w:val="af3"/>
        <w:spacing w:line="240" w:lineRule="auto"/>
        <w:ind w:left="1386" w:right="-82" w:hanging="486"/>
        <w:rPr>
          <w:sz w:val="24"/>
          <w:szCs w:val="24"/>
        </w:rPr>
      </w:pPr>
      <w:r>
        <w:rPr>
          <w:rFonts w:hint="eastAsia"/>
          <w:sz w:val="24"/>
          <w:szCs w:val="24"/>
        </w:rPr>
        <w:t>(</w:t>
      </w:r>
      <w:r w:rsidRPr="00E749D2">
        <w:rPr>
          <w:rFonts w:hint="eastAsia"/>
          <w:sz w:val="24"/>
          <w:szCs w:val="24"/>
        </w:rPr>
        <w:t>二</w:t>
      </w:r>
      <w:r>
        <w:rPr>
          <w:rFonts w:hint="eastAsia"/>
          <w:sz w:val="24"/>
          <w:szCs w:val="24"/>
        </w:rPr>
        <w:t>)</w:t>
      </w:r>
      <w:r w:rsidRPr="00E749D2">
        <w:rPr>
          <w:rFonts w:hint="eastAsia"/>
          <w:sz w:val="24"/>
          <w:szCs w:val="24"/>
        </w:rPr>
        <w:t>本區應訂定幹部項目之採計分數上限。</w:t>
      </w:r>
    </w:p>
    <w:p w:rsidR="00371CFC" w:rsidRPr="00E749D2" w:rsidRDefault="00371CFC" w:rsidP="00371CFC">
      <w:pPr>
        <w:pStyle w:val="af3"/>
        <w:spacing w:line="240" w:lineRule="auto"/>
        <w:ind w:left="840" w:right="-82" w:hanging="480"/>
        <w:rPr>
          <w:sz w:val="24"/>
          <w:szCs w:val="24"/>
        </w:rPr>
      </w:pPr>
      <w:r w:rsidRPr="00E749D2">
        <w:rPr>
          <w:rFonts w:hint="eastAsia"/>
          <w:sz w:val="24"/>
          <w:szCs w:val="24"/>
        </w:rPr>
        <w:t>四、成績證明：擔任幹部且服務滿一學期者，學校應於學期末核發服務證明，以為計分之憑據。</w:t>
      </w:r>
    </w:p>
    <w:p w:rsidR="00371CFC" w:rsidRPr="00E749D2" w:rsidRDefault="00371CFC" w:rsidP="00371CFC">
      <w:pPr>
        <w:pStyle w:val="af3"/>
        <w:spacing w:line="240" w:lineRule="auto"/>
        <w:ind w:left="840" w:right="-82" w:hanging="480"/>
        <w:rPr>
          <w:sz w:val="24"/>
          <w:szCs w:val="24"/>
        </w:rPr>
      </w:pPr>
      <w:r w:rsidRPr="00E749D2">
        <w:rPr>
          <w:rFonts w:hint="eastAsia"/>
          <w:sz w:val="24"/>
          <w:szCs w:val="24"/>
        </w:rPr>
        <w:t>五、採計期限：採計七上學期至九上學期擔任之幹部；集體報名考生(應屆畢業生)並應於簡章規定審查收件期限內繳送，逾期不予受理。</w:t>
      </w:r>
    </w:p>
    <w:p w:rsidR="00371CFC" w:rsidRPr="00E749D2" w:rsidRDefault="00371CFC" w:rsidP="00371CFC">
      <w:pPr>
        <w:adjustRightInd w:val="0"/>
        <w:ind w:left="840" w:hanging="480"/>
        <w:jc w:val="both"/>
        <w:rPr>
          <w:rFonts w:ascii="標楷體" w:eastAsia="標楷體" w:hAnsi="標楷體"/>
        </w:rPr>
      </w:pPr>
      <w:r w:rsidRPr="00E749D2">
        <w:rPr>
          <w:rFonts w:ascii="標楷體" w:eastAsia="標楷體" w:hAnsi="標楷體" w:hint="eastAsia"/>
        </w:rPr>
        <w:t>六、附則：</w:t>
      </w:r>
    </w:p>
    <w:p w:rsidR="00371CFC" w:rsidRPr="00E749D2" w:rsidRDefault="00371CFC" w:rsidP="00371CFC">
      <w:pPr>
        <w:adjustRightInd w:val="0"/>
        <w:ind w:leftChars="375" w:left="1385" w:hangingChars="202" w:hanging="485"/>
        <w:jc w:val="both"/>
        <w:rPr>
          <w:rFonts w:ascii="標楷體" w:eastAsia="標楷體" w:hAnsi="標楷體"/>
        </w:rPr>
      </w:pPr>
      <w:r w:rsidRPr="00E749D2">
        <w:rPr>
          <w:rFonts w:ascii="標楷體" w:eastAsia="標楷體" w:hAnsi="標楷體" w:hint="eastAsia"/>
        </w:rPr>
        <w:t>(一)各國民中學應檢討學校現行幹部產生方式之合理性，不合時宜者，應予以修正。</w:t>
      </w:r>
    </w:p>
    <w:p w:rsidR="00371CFC" w:rsidRPr="00E749D2" w:rsidRDefault="00371CFC" w:rsidP="00371CFC">
      <w:pPr>
        <w:adjustRightInd w:val="0"/>
        <w:ind w:leftChars="375" w:left="1385" w:hangingChars="202" w:hanging="485"/>
        <w:jc w:val="both"/>
        <w:rPr>
          <w:rFonts w:ascii="標楷體" w:eastAsia="標楷體" w:hAnsi="標楷體"/>
        </w:rPr>
      </w:pPr>
      <w:r w:rsidRPr="00E749D2">
        <w:rPr>
          <w:rFonts w:ascii="標楷體" w:eastAsia="標楷體" w:hAnsi="標楷體" w:hint="eastAsia"/>
        </w:rPr>
        <w:t>(二)各國民中學每學年初依據人數比例訂定班級幹部名稱，經校務會議通過後公告周知並報府核備。</w:t>
      </w:r>
    </w:p>
    <w:p w:rsidR="00371CFC" w:rsidRPr="00A66243" w:rsidRDefault="00371CFC" w:rsidP="00371CFC">
      <w:pPr>
        <w:tabs>
          <w:tab w:val="left" w:pos="1080"/>
          <w:tab w:val="num" w:pos="1457"/>
        </w:tabs>
        <w:autoSpaceDE w:val="0"/>
        <w:autoSpaceDN w:val="0"/>
        <w:adjustRightInd w:val="0"/>
        <w:spacing w:beforeLines="50" w:before="180"/>
        <w:jc w:val="both"/>
        <w:rPr>
          <w:rFonts w:ascii="標楷體" w:eastAsia="標楷體" w:hAnsi="標楷體"/>
          <w:b/>
        </w:rPr>
      </w:pPr>
      <w:r w:rsidRPr="00A66243">
        <w:rPr>
          <w:rFonts w:ascii="標楷體" w:eastAsia="標楷體" w:hAnsi="標楷體" w:hint="eastAsia"/>
          <w:b/>
        </w:rPr>
        <w:t>玖、「競賽」項目採計原則</w:t>
      </w:r>
    </w:p>
    <w:p w:rsidR="00371CFC" w:rsidRDefault="00371CFC" w:rsidP="00371CFC">
      <w:pPr>
        <w:numPr>
          <w:ilvl w:val="1"/>
          <w:numId w:val="15"/>
        </w:numPr>
        <w:tabs>
          <w:tab w:val="clear" w:pos="960"/>
        </w:tabs>
        <w:autoSpaceDE w:val="0"/>
        <w:autoSpaceDN w:val="0"/>
        <w:adjustRightInd w:val="0"/>
        <w:ind w:left="900" w:hanging="540"/>
        <w:jc w:val="both"/>
        <w:rPr>
          <w:rFonts w:ascii="標楷體" w:eastAsia="標楷體" w:hAnsi="標楷體"/>
        </w:rPr>
      </w:pPr>
      <w:r w:rsidRPr="00A66243">
        <w:rPr>
          <w:rFonts w:ascii="標楷體" w:eastAsia="標楷體" w:hAnsi="標楷體" w:cs="文鼎PL細上海宋Uni" w:hint="eastAsia"/>
        </w:rPr>
        <w:t>競賽項目之認定</w:t>
      </w:r>
      <w:r w:rsidRPr="00A66243">
        <w:rPr>
          <w:rFonts w:ascii="標楷體" w:eastAsia="標楷體" w:hAnsi="標楷體" w:hint="eastAsia"/>
        </w:rPr>
        <w:t>：</w:t>
      </w:r>
    </w:p>
    <w:p w:rsidR="00371CFC" w:rsidRPr="00681EC7" w:rsidRDefault="00371CFC" w:rsidP="00371CFC">
      <w:pPr>
        <w:ind w:leftChars="374" w:left="1412" w:hangingChars="214" w:hanging="514"/>
        <w:rPr>
          <w:rFonts w:ascii="標楷體" w:eastAsia="標楷體" w:hAnsi="標楷體"/>
          <w:color w:val="000000"/>
        </w:rPr>
      </w:pPr>
      <w:r w:rsidRPr="00681EC7">
        <w:rPr>
          <w:rFonts w:ascii="標楷體" w:eastAsia="標楷體" w:hAnsi="標楷體" w:hint="eastAsia"/>
          <w:color w:val="000000"/>
        </w:rPr>
        <w:t>(一)國際性競賽：依據教育部頒定採計要點辦理；非教育部公佈之項目，比照</w:t>
      </w:r>
      <w:r w:rsidRPr="00681EC7">
        <w:rPr>
          <w:rFonts w:ascii="標楷體" w:eastAsia="標楷體" w:hAnsi="標楷體" w:hint="eastAsia"/>
          <w:color w:val="000000"/>
          <w:sz w:val="26"/>
          <w:szCs w:val="26"/>
        </w:rPr>
        <w:t>區域性（跨縣市）或縣（市）性競賽。</w:t>
      </w:r>
    </w:p>
    <w:p w:rsidR="00371CFC" w:rsidRPr="00681EC7" w:rsidRDefault="00371CFC" w:rsidP="00371CFC">
      <w:pPr>
        <w:ind w:leftChars="374" w:left="1412" w:hangingChars="214" w:hanging="514"/>
        <w:rPr>
          <w:rFonts w:ascii="標楷體" w:eastAsia="標楷體" w:hAnsi="標楷體"/>
          <w:color w:val="000000"/>
        </w:rPr>
      </w:pPr>
      <w:r w:rsidRPr="00681EC7">
        <w:rPr>
          <w:rFonts w:ascii="標楷體" w:eastAsia="標楷體" w:hAnsi="標楷體" w:hint="eastAsia"/>
          <w:color w:val="000000"/>
        </w:rPr>
        <w:t>(二)全國性競賽：依據教育部頒定採計要點辦理；非教育部公佈之項目，比照</w:t>
      </w:r>
      <w:r w:rsidRPr="00681EC7">
        <w:rPr>
          <w:rFonts w:ascii="標楷體" w:eastAsia="標楷體" w:hAnsi="標楷體" w:hint="eastAsia"/>
          <w:color w:val="000000"/>
          <w:sz w:val="26"/>
          <w:szCs w:val="26"/>
        </w:rPr>
        <w:t>區域性（跨縣市）或縣（市）性競賽。</w:t>
      </w:r>
    </w:p>
    <w:p w:rsidR="00371CFC" w:rsidRPr="009D6753" w:rsidRDefault="00371CFC" w:rsidP="00371CFC">
      <w:pPr>
        <w:ind w:leftChars="374" w:left="1412" w:hangingChars="214" w:hanging="514"/>
        <w:rPr>
          <w:rFonts w:ascii="標楷體" w:eastAsia="標楷體" w:hAnsi="標楷體"/>
          <w:color w:val="000000"/>
        </w:rPr>
      </w:pPr>
      <w:r w:rsidRPr="00681EC7">
        <w:rPr>
          <w:rFonts w:ascii="標楷體" w:eastAsia="標楷體" w:hAnsi="標楷體" w:hint="eastAsia"/>
          <w:color w:val="000000"/>
        </w:rPr>
        <w:t>(三)</w:t>
      </w:r>
      <w:r w:rsidRPr="009D6753">
        <w:rPr>
          <w:rFonts w:hint="eastAsia"/>
        </w:rPr>
        <w:t xml:space="preserve"> </w:t>
      </w:r>
      <w:r w:rsidRPr="009D6753">
        <w:rPr>
          <w:rFonts w:ascii="標楷體" w:eastAsia="標楷體" w:hAnsi="標楷體" w:hint="eastAsia"/>
          <w:color w:val="000000"/>
        </w:rPr>
        <w:t>區域性（跨縣市）或縣（市）性競賽：縣（市）以上主管教育行政機關主辦，獎狀上需有直轄市、縣</w:t>
      </w:r>
      <w:r w:rsidRPr="009D6753">
        <w:rPr>
          <w:rFonts w:ascii="標楷體" w:eastAsia="標楷體" w:hAnsi="標楷體"/>
          <w:color w:val="000000"/>
        </w:rPr>
        <w:t>(</w:t>
      </w:r>
      <w:r w:rsidRPr="009D6753">
        <w:rPr>
          <w:rFonts w:ascii="標楷體" w:eastAsia="標楷體" w:hAnsi="標楷體" w:hint="eastAsia"/>
          <w:color w:val="000000"/>
        </w:rPr>
        <w:t>市</w:t>
      </w:r>
      <w:r w:rsidRPr="009D6753">
        <w:rPr>
          <w:rFonts w:ascii="標楷體" w:eastAsia="標楷體" w:hAnsi="標楷體"/>
          <w:color w:val="000000"/>
        </w:rPr>
        <w:t>)</w:t>
      </w:r>
      <w:r w:rsidRPr="009D6753">
        <w:rPr>
          <w:rFonts w:ascii="標楷體" w:eastAsia="標楷體" w:hAnsi="標楷體" w:hint="eastAsia"/>
          <w:color w:val="000000"/>
        </w:rPr>
        <w:t>政府教育主管機關核定文號與縣（市）首長落款者，始予採計；若獎盃或獎牌未列核准文號者，需檢附教育主管機關核可之公文影本。</w:t>
      </w:r>
    </w:p>
    <w:p w:rsidR="00371CFC" w:rsidRPr="00681EC7" w:rsidRDefault="00371CFC" w:rsidP="00371CFC">
      <w:pPr>
        <w:ind w:leftChars="600" w:left="1706" w:hangingChars="111" w:hanging="266"/>
        <w:rPr>
          <w:rFonts w:ascii="標楷體" w:eastAsia="標楷體" w:hAnsi="標楷體"/>
          <w:color w:val="000000"/>
        </w:rPr>
      </w:pPr>
      <w:r w:rsidRPr="00681EC7">
        <w:rPr>
          <w:rFonts w:ascii="標楷體" w:eastAsia="標楷體" w:hAnsi="標楷體" w:hint="eastAsia"/>
          <w:color w:val="000000"/>
        </w:rPr>
        <w:t xml:space="preserve">1.科學展覽。 </w:t>
      </w:r>
    </w:p>
    <w:p w:rsidR="00371CFC" w:rsidRPr="00681EC7" w:rsidRDefault="00371CFC" w:rsidP="00371CFC">
      <w:pPr>
        <w:ind w:leftChars="600" w:left="1706" w:hangingChars="111" w:hanging="266"/>
        <w:rPr>
          <w:rFonts w:ascii="標楷體" w:eastAsia="標楷體" w:hAnsi="標楷體"/>
          <w:color w:val="000000"/>
        </w:rPr>
      </w:pPr>
      <w:r w:rsidRPr="00681EC7">
        <w:rPr>
          <w:rFonts w:ascii="標楷體" w:eastAsia="標楷體" w:hAnsi="標楷體" w:hint="eastAsia"/>
          <w:color w:val="000000"/>
        </w:rPr>
        <w:t xml:space="preserve">2.數學、自然與生活科技學習領域競賽、科學實驗競賽、社會學科競賽。 </w:t>
      </w:r>
    </w:p>
    <w:p w:rsidR="00371CFC" w:rsidRPr="00681EC7" w:rsidRDefault="00371CFC" w:rsidP="00371CFC">
      <w:pPr>
        <w:ind w:leftChars="600" w:left="1706" w:hangingChars="111" w:hanging="266"/>
        <w:rPr>
          <w:rFonts w:ascii="標楷體" w:eastAsia="標楷體" w:hAnsi="標楷體"/>
          <w:color w:val="000000"/>
        </w:rPr>
      </w:pPr>
      <w:r w:rsidRPr="00681EC7">
        <w:rPr>
          <w:rFonts w:ascii="標楷體" w:eastAsia="標楷體" w:hAnsi="標楷體" w:hint="eastAsia"/>
          <w:color w:val="000000"/>
        </w:rPr>
        <w:t>3.語文類競賽。</w:t>
      </w:r>
    </w:p>
    <w:p w:rsidR="00371CFC" w:rsidRPr="00681EC7" w:rsidRDefault="00371CFC" w:rsidP="00371CFC">
      <w:pPr>
        <w:ind w:leftChars="600" w:left="1706" w:hangingChars="111" w:hanging="266"/>
        <w:rPr>
          <w:rFonts w:ascii="標楷體" w:eastAsia="標楷體" w:hAnsi="標楷體"/>
          <w:color w:val="000000"/>
        </w:rPr>
      </w:pPr>
      <w:r w:rsidRPr="00681EC7">
        <w:rPr>
          <w:rFonts w:ascii="標楷體" w:eastAsia="標楷體" w:hAnsi="標楷體" w:hint="eastAsia"/>
          <w:color w:val="000000"/>
        </w:rPr>
        <w:t xml:space="preserve">4.資訊類競賽。 </w:t>
      </w:r>
    </w:p>
    <w:p w:rsidR="00371CFC" w:rsidRPr="00681EC7" w:rsidRDefault="00371CFC" w:rsidP="00371CFC">
      <w:pPr>
        <w:ind w:leftChars="600" w:left="1706" w:hangingChars="111" w:hanging="266"/>
        <w:rPr>
          <w:rFonts w:ascii="標楷體" w:eastAsia="標楷體" w:hAnsi="標楷體"/>
          <w:color w:val="000000"/>
        </w:rPr>
      </w:pPr>
      <w:r w:rsidRPr="00681EC7">
        <w:rPr>
          <w:rFonts w:ascii="標楷體" w:eastAsia="標楷體" w:hAnsi="標楷體" w:hint="eastAsia"/>
          <w:color w:val="000000"/>
        </w:rPr>
        <w:t xml:space="preserve">5.藝能類、音樂、舞蹈、美術、創意戲劇競賽。 </w:t>
      </w:r>
    </w:p>
    <w:p w:rsidR="00371CFC" w:rsidRPr="00681EC7" w:rsidRDefault="00371CFC" w:rsidP="00371CFC">
      <w:pPr>
        <w:ind w:leftChars="600" w:left="1706" w:hangingChars="111" w:hanging="266"/>
        <w:rPr>
          <w:rFonts w:ascii="標楷體" w:eastAsia="標楷體" w:hAnsi="標楷體"/>
          <w:color w:val="000000"/>
        </w:rPr>
      </w:pPr>
      <w:r w:rsidRPr="00681EC7">
        <w:rPr>
          <w:rFonts w:ascii="標楷體" w:eastAsia="標楷體" w:hAnsi="標楷體" w:hint="eastAsia"/>
          <w:color w:val="000000"/>
        </w:rPr>
        <w:t xml:space="preserve">6.創造力競賽。 </w:t>
      </w:r>
    </w:p>
    <w:p w:rsidR="00371CFC" w:rsidRPr="00681EC7" w:rsidRDefault="00371CFC" w:rsidP="00371CFC">
      <w:pPr>
        <w:ind w:leftChars="600" w:left="1706" w:hangingChars="111" w:hanging="266"/>
        <w:rPr>
          <w:rFonts w:ascii="標楷體" w:eastAsia="標楷體" w:hAnsi="標楷體"/>
          <w:color w:val="000000"/>
        </w:rPr>
      </w:pPr>
      <w:r w:rsidRPr="00681EC7">
        <w:rPr>
          <w:rFonts w:ascii="標楷體" w:eastAsia="標楷體" w:hAnsi="標楷體" w:hint="eastAsia"/>
          <w:color w:val="000000"/>
        </w:rPr>
        <w:t xml:space="preserve">7.縣市運動會或中等學校運動會、各單項球類或各單項運動競賽。 </w:t>
      </w:r>
    </w:p>
    <w:p w:rsidR="00371CFC" w:rsidRPr="00681EC7" w:rsidRDefault="00371CFC" w:rsidP="00371CFC">
      <w:pPr>
        <w:ind w:leftChars="600" w:left="1706" w:hangingChars="111" w:hanging="266"/>
        <w:rPr>
          <w:rFonts w:ascii="標楷體" w:eastAsia="標楷體" w:hAnsi="標楷體"/>
          <w:color w:val="000000"/>
        </w:rPr>
      </w:pPr>
      <w:r w:rsidRPr="00681EC7">
        <w:rPr>
          <w:rFonts w:ascii="標楷體" w:eastAsia="標楷體" w:hAnsi="標楷體" w:hint="eastAsia"/>
          <w:color w:val="000000"/>
        </w:rPr>
        <w:t>8.獨立研究成果發表競賽。</w:t>
      </w:r>
    </w:p>
    <w:p w:rsidR="00371CFC" w:rsidRPr="00681EC7" w:rsidRDefault="00371CFC" w:rsidP="00371CFC">
      <w:pPr>
        <w:ind w:leftChars="375" w:left="2834" w:hangingChars="806" w:hanging="1934"/>
        <w:rPr>
          <w:rFonts w:ascii="標楷體" w:eastAsia="標楷體" w:hAnsi="標楷體"/>
          <w:color w:val="000000"/>
        </w:rPr>
      </w:pPr>
      <w:r w:rsidRPr="00681EC7">
        <w:rPr>
          <w:rFonts w:ascii="標楷體" w:eastAsia="標楷體" w:hAnsi="標楷體" w:hint="eastAsia"/>
          <w:color w:val="000000"/>
        </w:rPr>
        <w:t>(四)鄉鎮級比賽：</w:t>
      </w:r>
      <w:r w:rsidRPr="009D6753">
        <w:rPr>
          <w:rFonts w:ascii="標楷體" w:eastAsia="標楷體" w:hAnsi="標楷體" w:hint="eastAsia"/>
          <w:color w:val="000000"/>
        </w:rPr>
        <w:t>縣級比賽之鄉鎮市區初賽，且獎狀為鄉（鎮、市）首長落款者，始予採計。</w:t>
      </w:r>
    </w:p>
    <w:p w:rsidR="00371CFC" w:rsidRPr="00681EC7" w:rsidRDefault="00371CFC" w:rsidP="00371CFC">
      <w:pPr>
        <w:ind w:leftChars="367" w:left="1414" w:hangingChars="222" w:hanging="533"/>
        <w:rPr>
          <w:rFonts w:ascii="標楷體" w:eastAsia="標楷體" w:hAnsi="標楷體"/>
          <w:color w:val="000000"/>
        </w:rPr>
      </w:pPr>
      <w:r w:rsidRPr="00681EC7">
        <w:rPr>
          <w:rFonts w:ascii="標楷體" w:eastAsia="標楷體" w:hAnsi="標楷體" w:hint="eastAsia"/>
          <w:color w:val="000000"/>
        </w:rPr>
        <w:t>(五)各競賽項目應經花蓮</w:t>
      </w:r>
      <w:r w:rsidRPr="00681EC7">
        <w:rPr>
          <w:rFonts w:ascii="標楷體" w:eastAsia="標楷體" w:hAnsi="標楷體" w:cs="新細明體" w:hint="eastAsia"/>
          <w:color w:val="000000"/>
          <w:kern w:val="0"/>
        </w:rPr>
        <w:t>縣</w:t>
      </w:r>
      <w:r w:rsidRPr="00681EC7">
        <w:rPr>
          <w:rFonts w:ascii="標楷體" w:eastAsia="標楷體" w:hAnsi="標楷體" w:hint="eastAsia"/>
          <w:color w:val="000000"/>
        </w:rPr>
        <w:t>政府教育處認可，始予採計。</w:t>
      </w:r>
    </w:p>
    <w:p w:rsidR="00371CFC" w:rsidRPr="00E749D2" w:rsidRDefault="00371CFC" w:rsidP="00371CFC">
      <w:pPr>
        <w:autoSpaceDE w:val="0"/>
        <w:autoSpaceDN w:val="0"/>
        <w:adjustRightInd w:val="0"/>
        <w:spacing w:beforeLines="50" w:before="180"/>
        <w:ind w:firstLineChars="150" w:firstLine="360"/>
        <w:jc w:val="both"/>
        <w:rPr>
          <w:rFonts w:ascii="標楷體" w:eastAsia="標楷體" w:hAnsi="標楷體"/>
        </w:rPr>
      </w:pPr>
      <w:r w:rsidRPr="00E749D2">
        <w:rPr>
          <w:rFonts w:ascii="標楷體" w:eastAsia="標楷體" w:hAnsi="標楷體" w:cs="文鼎PL細上海宋Uni" w:hint="eastAsia"/>
        </w:rPr>
        <w:t xml:space="preserve">二、 </w:t>
      </w:r>
      <w:r w:rsidRPr="00E749D2">
        <w:rPr>
          <w:rFonts w:ascii="標楷體" w:eastAsia="標楷體" w:hAnsi="標楷體" w:hint="eastAsia"/>
        </w:rPr>
        <w:t>計分原則：</w:t>
      </w:r>
    </w:p>
    <w:p w:rsidR="00371CFC" w:rsidRPr="00E749D2" w:rsidRDefault="00371CFC" w:rsidP="00371CFC">
      <w:pPr>
        <w:autoSpaceDE w:val="0"/>
        <w:autoSpaceDN w:val="0"/>
        <w:adjustRightInd w:val="0"/>
        <w:ind w:leftChars="375" w:left="1399" w:hangingChars="208" w:hanging="499"/>
        <w:jc w:val="both"/>
        <w:rPr>
          <w:rFonts w:ascii="標楷體" w:eastAsia="標楷體" w:hAnsi="標楷體"/>
        </w:rPr>
      </w:pPr>
      <w:r w:rsidRPr="00E749D2">
        <w:rPr>
          <w:rFonts w:ascii="標楷體" w:eastAsia="標楷體" w:hAnsi="標楷體" w:hint="eastAsia"/>
        </w:rPr>
        <w:t>(一)團體賽的成績依個人賽積分折半計算；由3人以下(含3人)組隊者以個人賽成績計算。</w:t>
      </w:r>
    </w:p>
    <w:p w:rsidR="00371CFC" w:rsidRPr="00E749D2" w:rsidRDefault="00371CFC" w:rsidP="00371CFC">
      <w:pPr>
        <w:autoSpaceDE w:val="0"/>
        <w:autoSpaceDN w:val="0"/>
        <w:adjustRightInd w:val="0"/>
        <w:ind w:leftChars="375" w:left="1399" w:hangingChars="208" w:hanging="499"/>
        <w:jc w:val="both"/>
        <w:rPr>
          <w:rFonts w:ascii="標楷體" w:eastAsia="標楷體" w:hAnsi="標楷體"/>
        </w:rPr>
      </w:pPr>
      <w:r w:rsidRPr="00E749D2">
        <w:rPr>
          <w:rFonts w:ascii="標楷體" w:eastAsia="標楷體" w:hAnsi="標楷體" w:hint="eastAsia"/>
        </w:rPr>
        <w:t>(二)國中在學期間同一項目之競賽在同一學年度之內僅擇優計分一次。</w:t>
      </w:r>
    </w:p>
    <w:p w:rsidR="00371CFC" w:rsidRPr="00E749D2" w:rsidRDefault="00371CFC" w:rsidP="00371CFC">
      <w:pPr>
        <w:autoSpaceDE w:val="0"/>
        <w:autoSpaceDN w:val="0"/>
        <w:adjustRightInd w:val="0"/>
        <w:ind w:leftChars="375" w:left="1399" w:hangingChars="208" w:hanging="499"/>
        <w:jc w:val="both"/>
        <w:rPr>
          <w:rFonts w:ascii="標楷體" w:eastAsia="標楷體" w:hAnsi="標楷體"/>
        </w:rPr>
      </w:pPr>
      <w:r w:rsidRPr="00E749D2">
        <w:rPr>
          <w:rFonts w:ascii="標楷體" w:eastAsia="標楷體" w:hAnsi="標楷體" w:hint="eastAsia"/>
        </w:rPr>
        <w:t>(三)競賽成績應訂定採計分數上限，及符合比例計分原則。</w:t>
      </w:r>
    </w:p>
    <w:p w:rsidR="00371CFC" w:rsidRPr="00E749D2" w:rsidRDefault="00371CFC" w:rsidP="00371CFC">
      <w:pPr>
        <w:autoSpaceDE w:val="0"/>
        <w:autoSpaceDN w:val="0"/>
        <w:adjustRightInd w:val="0"/>
        <w:ind w:leftChars="150" w:left="852" w:hangingChars="205" w:hanging="492"/>
        <w:jc w:val="both"/>
        <w:rPr>
          <w:rFonts w:ascii="標楷體" w:eastAsia="標楷體" w:hAnsi="標楷體" w:cs="標楷體"/>
          <w:kern w:val="0"/>
        </w:rPr>
      </w:pPr>
      <w:r w:rsidRPr="00E749D2">
        <w:rPr>
          <w:rFonts w:ascii="標楷體" w:eastAsia="標楷體" w:hAnsi="標楷體" w:cs="標楷體" w:hint="eastAsia"/>
          <w:kern w:val="0"/>
        </w:rPr>
        <w:t>三、成績證明：</w:t>
      </w:r>
      <w:r w:rsidRPr="00E749D2">
        <w:rPr>
          <w:rFonts w:ascii="標楷體" w:eastAsia="標楷體" w:hAnsi="標楷體" w:hint="eastAsia"/>
        </w:rPr>
        <w:t>本區採計下列之成績證明：由認可項目的承辦單位所頒發之獎狀、獎盃及證書等。</w:t>
      </w:r>
    </w:p>
    <w:p w:rsidR="00371CFC" w:rsidRPr="002817D3" w:rsidRDefault="00371CFC" w:rsidP="00371CFC">
      <w:pPr>
        <w:tabs>
          <w:tab w:val="num" w:pos="2063"/>
        </w:tabs>
        <w:autoSpaceDE w:val="0"/>
        <w:autoSpaceDN w:val="0"/>
        <w:adjustRightInd w:val="0"/>
        <w:ind w:leftChars="150" w:left="852" w:hangingChars="205" w:hanging="492"/>
        <w:jc w:val="both"/>
        <w:rPr>
          <w:rFonts w:ascii="標楷體" w:eastAsia="標楷體" w:hAnsi="標楷體" w:cs="標楷體"/>
          <w:color w:val="FF0000"/>
          <w:kern w:val="0"/>
          <w:shd w:val="pct15" w:color="auto" w:fill="FFFFFF"/>
        </w:rPr>
      </w:pPr>
      <w:r w:rsidRPr="00E749D2">
        <w:rPr>
          <w:rFonts w:ascii="標楷體" w:eastAsia="標楷體" w:hAnsi="標楷體" w:cs="標楷體" w:hint="eastAsia"/>
          <w:kern w:val="0"/>
        </w:rPr>
        <w:t>四、採計期限：</w:t>
      </w:r>
      <w:r w:rsidRPr="00E749D2">
        <w:rPr>
          <w:rFonts w:ascii="標楷體" w:eastAsia="標楷體" w:hAnsi="標楷體" w:hint="eastAsia"/>
        </w:rPr>
        <w:t>限七上學期至九上學期期間及九下學期</w:t>
      </w:r>
      <w:smartTag w:uri="urn:schemas-microsoft-com:office:smarttags" w:element="chsdate">
        <w:smartTagPr>
          <w:attr w:name="IsROCDate" w:val="False"/>
          <w:attr w:name="IsLunarDate" w:val="False"/>
          <w:attr w:name="Day" w:val="30"/>
          <w:attr w:name="Month" w:val="4"/>
          <w:attr w:name="Year" w:val="2014"/>
        </w:smartTagPr>
        <w:r w:rsidRPr="00E749D2">
          <w:rPr>
            <w:rFonts w:ascii="標楷體" w:eastAsia="標楷體" w:hAnsi="標楷體" w:hint="eastAsia"/>
          </w:rPr>
          <w:t>4月30日</w:t>
        </w:r>
      </w:smartTag>
      <w:r w:rsidRPr="00E749D2">
        <w:rPr>
          <w:rFonts w:ascii="標楷體" w:eastAsia="標楷體" w:hAnsi="標楷體" w:hint="eastAsia"/>
        </w:rPr>
        <w:t>前取得上述證明</w:t>
      </w:r>
      <w:r w:rsidRPr="00E749D2">
        <w:rPr>
          <w:rFonts w:ascii="標楷體" w:eastAsia="標楷體" w:hAnsi="標楷體" w:cs="文鼎PL細上海宋Uni" w:hint="eastAsia"/>
        </w:rPr>
        <w:t>，始得採計</w:t>
      </w:r>
      <w:r w:rsidRPr="00E749D2">
        <w:rPr>
          <w:rFonts w:ascii="標楷體" w:eastAsia="標楷體" w:hAnsi="標楷體" w:hint="eastAsia"/>
        </w:rPr>
        <w:t>；</w:t>
      </w:r>
      <w:r w:rsidRPr="00E749D2">
        <w:rPr>
          <w:rFonts w:ascii="標楷體" w:eastAsia="標楷體" w:hAnsi="標楷體" w:cs="文鼎PL細上海宋Uni" w:hint="eastAsia"/>
        </w:rPr>
        <w:t>集體報名考生(應屆畢業生)並應於簡章規定審查收件期限內繳送，逾期不予受理。</w:t>
      </w:r>
    </w:p>
    <w:p w:rsidR="00371CFC" w:rsidRPr="00E749D2" w:rsidRDefault="00371CFC" w:rsidP="00371CFC">
      <w:pPr>
        <w:pStyle w:val="af3"/>
        <w:spacing w:beforeLines="50" w:before="180" w:line="240" w:lineRule="auto"/>
        <w:ind w:left="0" w:right="-82" w:firstLine="0"/>
        <w:rPr>
          <w:b/>
          <w:sz w:val="24"/>
          <w:szCs w:val="24"/>
        </w:rPr>
      </w:pPr>
      <w:r w:rsidRPr="00E749D2">
        <w:rPr>
          <w:rFonts w:hint="eastAsia"/>
          <w:b/>
          <w:sz w:val="24"/>
          <w:szCs w:val="24"/>
        </w:rPr>
        <w:t>壹拾、「體適能」項目採計原則</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一、體適能檢測項目：</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(一)肌耐力：一分鐘屈膝仰臥起坐。</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(二)柔軟度：坐姿體前彎。</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(三)瞬發力：立定跳遠。</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(四)心肺耐力：跑走。</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1.女生：</w:t>
      </w:r>
      <w:r w:rsidRPr="0032302E">
        <w:rPr>
          <w:rFonts w:ascii="標楷體" w:eastAsia="標楷體" w:hAnsi="標楷體"/>
        </w:rPr>
        <w:t>800</w:t>
      </w:r>
      <w:r w:rsidRPr="0032302E">
        <w:rPr>
          <w:rFonts w:ascii="標楷體" w:eastAsia="標楷體" w:hAnsi="標楷體" w:hint="eastAsia"/>
        </w:rPr>
        <w:t>公尺。</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2.男生：</w:t>
      </w:r>
      <w:r w:rsidRPr="0032302E">
        <w:rPr>
          <w:rFonts w:ascii="標楷體" w:eastAsia="標楷體" w:hAnsi="標楷體"/>
        </w:rPr>
        <w:t>1600</w:t>
      </w:r>
      <w:r w:rsidRPr="0032302E">
        <w:rPr>
          <w:rFonts w:ascii="標楷體" w:eastAsia="標楷體" w:hAnsi="標楷體" w:hint="eastAsia"/>
        </w:rPr>
        <w:t>公尺。</w:t>
      </w:r>
    </w:p>
    <w:p w:rsidR="00371CFC" w:rsidRPr="00E749D2"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二、門檻</w:t>
      </w:r>
      <w:r w:rsidRPr="00E749D2">
        <w:rPr>
          <w:rFonts w:ascii="標楷體" w:eastAsia="標楷體" w:hAnsi="標楷體" w:hint="eastAsia"/>
        </w:rPr>
        <w:t>標準：體適能檢測成績參照教育部體育署體適能網站公布之常模，每一學年依不同性別及年齡，訂定各單項檢測成績門檻標準。</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三、計分原則：</w:t>
      </w:r>
    </w:p>
    <w:p w:rsidR="00371CFC" w:rsidRPr="00E749D2"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(一)</w:t>
      </w:r>
      <w:r w:rsidRPr="00E749D2">
        <w:rPr>
          <w:rFonts w:ascii="標楷體" w:eastAsia="標楷體" w:hAnsi="標楷體" w:hint="eastAsia"/>
        </w:rPr>
        <w:t>檢測成績以門檻方式計分：以個人同意</w:t>
      </w:r>
      <w:r w:rsidRPr="0032302E">
        <w:rPr>
          <w:rFonts w:ascii="標楷體" w:eastAsia="標楷體" w:hAnsi="標楷體" w:hint="eastAsia"/>
        </w:rPr>
        <w:t>完成四項檢測為原則，</w:t>
      </w:r>
      <w:r w:rsidRPr="00E749D2">
        <w:rPr>
          <w:rFonts w:ascii="標楷體" w:eastAsia="標楷體" w:hAnsi="標楷體" w:hint="eastAsia"/>
        </w:rPr>
        <w:t>經醫院、學校或體適能檢測站認定無法完成四項檢測者得擇項檢測，</w:t>
      </w:r>
      <w:r w:rsidRPr="0032302E">
        <w:rPr>
          <w:rFonts w:ascii="標楷體" w:eastAsia="標楷體" w:hAnsi="標楷體" w:hint="eastAsia"/>
        </w:rPr>
        <w:t>任</w:t>
      </w:r>
      <w:r w:rsidRPr="00E749D2">
        <w:rPr>
          <w:rFonts w:ascii="標楷體" w:eastAsia="標楷體" w:hAnsi="標楷體" w:hint="eastAsia"/>
        </w:rPr>
        <w:t>一項成績達門檻標準者，予以計分。</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二)身心障礙學生、重大傷病及體弱學生之計分：持有各級主管機關特殊教育學生鑑定及就學輔導會鑑定為身心障礙學生之證明，或領有身心障礙手冊(證明)者，或持有公立醫院或私立區域醫院以上級證明為重大傷病、體弱學生，考量學生身心發展差異及就學權益，比照門檻標準，予以計分。</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(三)其他：由學生說明原因，經學校組成專責小組認定確屬不宜檢測之學生，比照門檻標準，予以計分。</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四、成績證明：本區採計下列之成績證明：</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(一)體適能檢測站成績證明：學生至體適能檢測站檢測，由教育部統一提供格式，由花蓮縣政府或</w:t>
      </w:r>
      <w:r w:rsidRPr="00E749D2">
        <w:rPr>
          <w:rFonts w:ascii="標楷體" w:eastAsia="標楷體" w:hAnsi="標楷體" w:hint="eastAsia"/>
        </w:rPr>
        <w:t>檢測單位核發。</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(二)學校自行檢測成績證明：</w:t>
      </w:r>
      <w:r w:rsidRPr="00E749D2">
        <w:rPr>
          <w:rFonts w:ascii="標楷體" w:eastAsia="標楷體" w:hAnsi="標楷體" w:hint="eastAsia"/>
        </w:rPr>
        <w:t>經學校核章之體適能成績證明</w:t>
      </w:r>
      <w:r w:rsidRPr="0032302E">
        <w:rPr>
          <w:rFonts w:ascii="標楷體" w:eastAsia="標楷體" w:hAnsi="標楷體" w:hint="eastAsia"/>
        </w:rPr>
        <w:t>，檢測結果並由學校上傳至教育部體適能資料上傳管理系統備查。</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E749D2">
        <w:rPr>
          <w:rFonts w:ascii="標楷體" w:eastAsia="標楷體" w:hAnsi="標楷體" w:hint="eastAsia"/>
        </w:rPr>
        <w:t>五、採計期限：擇優採計七上學期至九上學期期間及九下學期4月30日前取得之</w:t>
      </w:r>
      <w:r w:rsidRPr="0032302E">
        <w:rPr>
          <w:rFonts w:ascii="標楷體" w:eastAsia="標楷體" w:hAnsi="標楷體" w:hint="eastAsia"/>
        </w:rPr>
        <w:t>檢測成績。惟成績證明須以同一次完成之檢測結果為原則，不同次數之檢測結果不得交叉採計</w:t>
      </w:r>
      <w:r w:rsidRPr="00E749D2">
        <w:rPr>
          <w:rFonts w:ascii="標楷體" w:eastAsia="標楷體" w:hAnsi="標楷體" w:hint="eastAsia"/>
        </w:rPr>
        <w:t>；</w:t>
      </w:r>
      <w:r w:rsidRPr="0032302E">
        <w:rPr>
          <w:rFonts w:ascii="標楷體" w:eastAsia="標楷體" w:hAnsi="標楷體" w:hint="eastAsia"/>
        </w:rPr>
        <w:t>集體報名考生(應屆畢業生)並應於簡章規定審查收件期限內繳送，逾期不予受理。</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六、附則：</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(一)體適能檢測之</w:t>
      </w:r>
      <w:r w:rsidRPr="0032302E">
        <w:rPr>
          <w:rFonts w:ascii="標楷體" w:eastAsia="標楷體" w:hAnsi="標楷體"/>
        </w:rPr>
        <w:t>年齡計算</w:t>
      </w:r>
      <w:r w:rsidRPr="0032302E">
        <w:rPr>
          <w:rFonts w:ascii="標楷體" w:eastAsia="標楷體" w:hAnsi="標楷體" w:hint="eastAsia"/>
        </w:rPr>
        <w:t>方式，</w:t>
      </w:r>
      <w:r w:rsidRPr="0032302E">
        <w:rPr>
          <w:rFonts w:ascii="標楷體" w:eastAsia="標楷體" w:hAnsi="標楷體"/>
        </w:rPr>
        <w:t>以7個月為界</w:t>
      </w:r>
      <w:r w:rsidRPr="0032302E">
        <w:rPr>
          <w:rFonts w:ascii="標楷體" w:eastAsia="標楷體" w:hAnsi="標楷體" w:hint="eastAsia"/>
        </w:rPr>
        <w:t>，檢測年月與出生年月相減，所得月分達7個月以上，則進升一歲。</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舉例如下：</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1.民國88年3月出生，於民國101年10月進行檢測，年齡計算為101(年)-88(年)=13；10(月)-3(月)=7，因達7個月，故進升1歲，其年齡為14歲。</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2.民國88年5月出生，於民國101年10月進行檢測，年齡計算為101(年)-88(年)=13；10(月)-5(月)=5，因未達7個月，故其年齡為13歲。</w:t>
      </w:r>
    </w:p>
    <w:p w:rsidR="00371CFC" w:rsidRPr="0032302E" w:rsidRDefault="00371CFC" w:rsidP="00371CFC">
      <w:pPr>
        <w:autoSpaceDE w:val="0"/>
        <w:autoSpaceDN w:val="0"/>
        <w:adjustRightInd w:val="0"/>
        <w:ind w:leftChars="375" w:left="1399" w:hangingChars="208" w:hanging="499"/>
        <w:jc w:val="both"/>
        <w:rPr>
          <w:rFonts w:ascii="標楷體" w:eastAsia="標楷體" w:hAnsi="標楷體"/>
        </w:rPr>
      </w:pPr>
      <w:r w:rsidRPr="0032302E">
        <w:rPr>
          <w:rFonts w:ascii="標楷體" w:eastAsia="標楷體" w:hAnsi="標楷體" w:hint="eastAsia"/>
        </w:rPr>
        <w:t>(二)受測學生超過16歲者，以16歲之門檻標準計分。</w:t>
      </w:r>
    </w:p>
    <w:p w:rsidR="00371CFC" w:rsidRPr="00E749D2" w:rsidRDefault="00371CFC" w:rsidP="00371CFC">
      <w:pPr>
        <w:pStyle w:val="af3"/>
        <w:spacing w:beforeLines="50" w:before="180" w:line="240" w:lineRule="auto"/>
        <w:ind w:left="0" w:right="-82" w:firstLine="0"/>
        <w:rPr>
          <w:b/>
          <w:sz w:val="24"/>
          <w:szCs w:val="24"/>
        </w:rPr>
      </w:pPr>
      <w:r w:rsidRPr="00E749D2">
        <w:rPr>
          <w:rFonts w:hint="eastAsia"/>
          <w:b/>
          <w:sz w:val="24"/>
          <w:szCs w:val="24"/>
        </w:rPr>
        <w:t>壹拾壹、「技職證照或資格檢定」項目採計原則</w:t>
      </w:r>
    </w:p>
    <w:p w:rsidR="00371CFC" w:rsidRPr="00E749D2" w:rsidRDefault="00371CFC" w:rsidP="00371CFC">
      <w:pPr>
        <w:autoSpaceDE w:val="0"/>
        <w:autoSpaceDN w:val="0"/>
        <w:adjustRightInd w:val="0"/>
        <w:ind w:firstLineChars="150" w:firstLine="360"/>
        <w:jc w:val="both"/>
        <w:rPr>
          <w:rFonts w:ascii="標楷體" w:eastAsia="標楷體" w:hAnsi="標楷體" w:cs="文鼎PL細上海宋Uni"/>
        </w:rPr>
      </w:pPr>
      <w:r w:rsidRPr="00E749D2">
        <w:rPr>
          <w:rFonts w:ascii="標楷體" w:eastAsia="標楷體" w:hAnsi="標楷體" w:hint="eastAsia"/>
        </w:rPr>
        <w:t>一、</w:t>
      </w:r>
      <w:r w:rsidRPr="00E749D2">
        <w:rPr>
          <w:rFonts w:ascii="標楷體" w:eastAsia="標楷體" w:hAnsi="標楷體" w:cs="文鼎PL細上海宋Uni" w:hint="eastAsia"/>
        </w:rPr>
        <w:t>技職證照或資格檢定</w:t>
      </w:r>
      <w:r w:rsidRPr="00E749D2">
        <w:rPr>
          <w:rFonts w:ascii="標楷體" w:eastAsia="標楷體" w:hAnsi="標楷體" w:hint="eastAsia"/>
        </w:rPr>
        <w:t>之認定：</w:t>
      </w:r>
    </w:p>
    <w:p w:rsidR="00371CFC" w:rsidRPr="00E749D2" w:rsidRDefault="00371CFC" w:rsidP="00371CFC">
      <w:pPr>
        <w:autoSpaceDE w:val="0"/>
        <w:autoSpaceDN w:val="0"/>
        <w:adjustRightInd w:val="0"/>
        <w:ind w:leftChars="375" w:left="1385" w:hangingChars="202" w:hanging="485"/>
        <w:jc w:val="both"/>
        <w:rPr>
          <w:rFonts w:ascii="標楷體" w:eastAsia="標楷體" w:hAnsi="標楷體" w:cs="文鼎PL細上海宋Uni"/>
        </w:rPr>
      </w:pPr>
      <w:r>
        <w:rPr>
          <w:rFonts w:ascii="標楷體" w:eastAsia="標楷體" w:hAnsi="標楷體" w:hint="eastAsia"/>
        </w:rPr>
        <w:t>(</w:t>
      </w:r>
      <w:r w:rsidRPr="00E749D2">
        <w:rPr>
          <w:rFonts w:ascii="標楷體" w:eastAsia="標楷體" w:hAnsi="標楷體" w:hint="eastAsia"/>
        </w:rPr>
        <w:t>一</w:t>
      </w:r>
      <w:r>
        <w:rPr>
          <w:rFonts w:ascii="標楷體" w:eastAsia="標楷體" w:hAnsi="標楷體" w:hint="eastAsia"/>
        </w:rPr>
        <w:t>)</w:t>
      </w:r>
      <w:r w:rsidRPr="00E749D2">
        <w:rPr>
          <w:rFonts w:ascii="標楷體" w:eastAsia="標楷體" w:hAnsi="標楷體" w:hint="eastAsia"/>
        </w:rPr>
        <w:t>指政府機關辦理之技職證照或資格檢定，以</w:t>
      </w:r>
      <w:r w:rsidRPr="00E749D2">
        <w:rPr>
          <w:rFonts w:ascii="標楷體" w:eastAsia="標楷體" w:hAnsi="標楷體" w:cs="文鼎PL細上海宋Uni" w:hint="eastAsia"/>
        </w:rPr>
        <w:t>鼓勵有志技職傾向的學生發展相關智能，選擇合適技職教育進路，並與學校課程發展或群科屬性具關聯性。</w:t>
      </w:r>
    </w:p>
    <w:p w:rsidR="00371CFC" w:rsidRPr="001667BF" w:rsidRDefault="00371CFC" w:rsidP="00371CFC">
      <w:pPr>
        <w:ind w:leftChars="375" w:left="1385" w:hangingChars="202" w:hanging="485"/>
        <w:jc w:val="both"/>
        <w:rPr>
          <w:rFonts w:ascii="標楷體" w:eastAsia="標楷體" w:hAnsi="標楷體"/>
          <w:color w:val="000000"/>
        </w:rPr>
      </w:pPr>
      <w:r w:rsidRPr="001667BF">
        <w:rPr>
          <w:rFonts w:ascii="標楷體" w:eastAsia="標楷體" w:hAnsi="標楷體" w:hint="eastAsia"/>
          <w:color w:val="000000"/>
        </w:rPr>
        <w:t>(二)語言檢定：英語依行政院標準(表一)認定；日語、韓語等依(表二)對照表認定；母語依(表三)對照表認定。</w:t>
      </w:r>
    </w:p>
    <w:p w:rsidR="00371CFC" w:rsidRPr="00867FD2" w:rsidRDefault="00371CFC" w:rsidP="00371CFC">
      <w:pPr>
        <w:ind w:leftChars="236" w:left="921" w:hangingChars="148" w:hanging="355"/>
        <w:jc w:val="both"/>
        <w:rPr>
          <w:rFonts w:ascii="標楷體" w:eastAsia="標楷體" w:hAnsi="標楷體"/>
          <w:color w:val="FF0000"/>
        </w:rPr>
      </w:pPr>
    </w:p>
    <w:p w:rsidR="00371CFC" w:rsidRPr="00867FD2" w:rsidRDefault="00371CFC" w:rsidP="00371CFC">
      <w:pPr>
        <w:ind w:leftChars="236" w:left="921" w:hangingChars="148" w:hanging="355"/>
        <w:jc w:val="both"/>
        <w:rPr>
          <w:rFonts w:ascii="標楷體" w:eastAsia="標楷體" w:hAnsi="標楷體"/>
          <w:color w:val="000000"/>
        </w:rPr>
      </w:pPr>
      <w:r w:rsidRPr="00867FD2">
        <w:rPr>
          <w:rFonts w:ascii="標楷體" w:eastAsia="標楷體" w:hAnsi="標楷體" w:hint="eastAsia"/>
          <w:color w:val="000000"/>
        </w:rPr>
        <w:t>表一：公務人員英語檢測陞任評分計分標準對照表</w:t>
      </w:r>
      <w:r w:rsidRPr="00867FD2">
        <w:rPr>
          <w:rFonts w:ascii="標楷體" w:eastAsia="標楷體" w:hAnsi="標楷體" w:hint="eastAsia"/>
          <w:color w:val="000000"/>
          <w:sz w:val="16"/>
          <w:szCs w:val="16"/>
        </w:rPr>
        <w:t>(</w:t>
      </w:r>
      <w:r w:rsidRPr="00867FD2">
        <w:rPr>
          <w:rFonts w:eastAsia="標楷體" w:hAnsi="標楷體"/>
          <w:bCs/>
          <w:color w:val="000000"/>
          <w:sz w:val="16"/>
          <w:szCs w:val="16"/>
        </w:rPr>
        <w:t>行政院</w:t>
      </w:r>
      <w:smartTag w:uri="urn:schemas-microsoft-com:office:smarttags" w:element="chsdate">
        <w:smartTagPr>
          <w:attr w:name="IsROCDate" w:val="False"/>
          <w:attr w:name="IsLunarDate" w:val="False"/>
          <w:attr w:name="Day" w:val="4"/>
          <w:attr w:name="Month" w:val="4"/>
          <w:attr w:name="Year" w:val="1995"/>
        </w:smartTagPr>
        <w:r w:rsidRPr="00867FD2">
          <w:rPr>
            <w:rFonts w:eastAsia="標楷體"/>
            <w:bCs/>
            <w:color w:val="000000"/>
            <w:sz w:val="16"/>
            <w:szCs w:val="16"/>
          </w:rPr>
          <w:t>95</w:t>
        </w:r>
        <w:r w:rsidRPr="00867FD2">
          <w:rPr>
            <w:rFonts w:eastAsia="標楷體" w:hAnsi="標楷體"/>
            <w:bCs/>
            <w:color w:val="000000"/>
            <w:sz w:val="16"/>
            <w:szCs w:val="16"/>
          </w:rPr>
          <w:t>年</w:t>
        </w:r>
        <w:r w:rsidRPr="00867FD2">
          <w:rPr>
            <w:rFonts w:eastAsia="標楷體"/>
            <w:bCs/>
            <w:color w:val="000000"/>
            <w:sz w:val="16"/>
            <w:szCs w:val="16"/>
          </w:rPr>
          <w:t>4</w:t>
        </w:r>
        <w:r w:rsidRPr="00867FD2">
          <w:rPr>
            <w:rFonts w:eastAsia="標楷體" w:hAnsi="標楷體"/>
            <w:bCs/>
            <w:color w:val="000000"/>
            <w:sz w:val="16"/>
            <w:szCs w:val="16"/>
          </w:rPr>
          <w:t>月</w:t>
        </w:r>
        <w:r w:rsidRPr="00867FD2">
          <w:rPr>
            <w:rFonts w:eastAsia="標楷體"/>
            <w:bCs/>
            <w:color w:val="000000"/>
            <w:sz w:val="16"/>
            <w:szCs w:val="16"/>
          </w:rPr>
          <w:t>4</w:t>
        </w:r>
        <w:r w:rsidRPr="00867FD2">
          <w:rPr>
            <w:rFonts w:eastAsia="標楷體" w:hAnsi="標楷體"/>
            <w:bCs/>
            <w:color w:val="000000"/>
            <w:sz w:val="16"/>
            <w:szCs w:val="16"/>
          </w:rPr>
          <w:t>日</w:t>
        </w:r>
      </w:smartTag>
      <w:r w:rsidRPr="00867FD2">
        <w:rPr>
          <w:rFonts w:eastAsia="標楷體" w:hAnsi="標楷體"/>
          <w:bCs/>
          <w:color w:val="000000"/>
          <w:sz w:val="16"/>
          <w:szCs w:val="16"/>
        </w:rPr>
        <w:t>院授人力字第</w:t>
      </w:r>
      <w:r w:rsidRPr="00867FD2">
        <w:rPr>
          <w:rFonts w:eastAsia="標楷體"/>
          <w:bCs/>
          <w:color w:val="000000"/>
          <w:sz w:val="16"/>
          <w:szCs w:val="16"/>
        </w:rPr>
        <w:t>0950061619</w:t>
      </w:r>
      <w:r w:rsidRPr="00867FD2">
        <w:rPr>
          <w:rFonts w:eastAsia="標楷體" w:hAnsi="標楷體"/>
          <w:bCs/>
          <w:color w:val="000000"/>
          <w:sz w:val="16"/>
          <w:szCs w:val="16"/>
        </w:rPr>
        <w:t>號</w:t>
      </w:r>
      <w:r w:rsidRPr="00867FD2">
        <w:rPr>
          <w:rFonts w:eastAsia="標楷體" w:hAnsi="標楷體" w:hint="eastAsia"/>
          <w:bCs/>
          <w:color w:val="000000"/>
          <w:sz w:val="16"/>
          <w:szCs w:val="16"/>
        </w:rPr>
        <w:t>函</w:t>
      </w:r>
      <w:r w:rsidRPr="00867FD2">
        <w:rPr>
          <w:rFonts w:ascii="標楷體" w:eastAsia="標楷體" w:hAnsi="標楷體" w:hint="eastAsia"/>
          <w:color w:val="000000"/>
          <w:sz w:val="16"/>
          <w:szCs w:val="16"/>
        </w:rPr>
        <w:t>)</w:t>
      </w:r>
    </w:p>
    <w:tbl>
      <w:tblPr>
        <w:tblW w:w="933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6"/>
        <w:gridCol w:w="994"/>
        <w:gridCol w:w="770"/>
        <w:gridCol w:w="510"/>
        <w:gridCol w:w="669"/>
        <w:gridCol w:w="1132"/>
        <w:gridCol w:w="450"/>
        <w:gridCol w:w="490"/>
        <w:gridCol w:w="644"/>
        <w:gridCol w:w="770"/>
        <w:gridCol w:w="560"/>
        <w:gridCol w:w="574"/>
        <w:gridCol w:w="534"/>
      </w:tblGrid>
      <w:tr w:rsidR="00371CFC" w:rsidRPr="00867FD2" w:rsidTr="006E3E6C">
        <w:trPr>
          <w:trHeight w:val="993"/>
          <w:tblHeader/>
        </w:trPr>
        <w:tc>
          <w:tcPr>
            <w:tcW w:w="1236" w:type="dxa"/>
            <w:vAlign w:val="center"/>
          </w:tcPr>
          <w:p w:rsidR="00371CFC" w:rsidRPr="00867FD2" w:rsidRDefault="00371CFC" w:rsidP="006E3E6C">
            <w:pPr>
              <w:autoSpaceDE w:val="0"/>
              <w:autoSpaceDN w:val="0"/>
              <w:spacing w:line="240" w:lineRule="exact"/>
              <w:ind w:leftChars="-47" w:left="-113" w:rightChars="-46" w:right="-110"/>
              <w:jc w:val="center"/>
              <w:rPr>
                <w:rFonts w:eastAsia="標楷體"/>
                <w:color w:val="000000"/>
                <w:sz w:val="18"/>
                <w:szCs w:val="18"/>
              </w:rPr>
            </w:pPr>
            <w:r w:rsidRPr="00867FD2">
              <w:rPr>
                <w:rFonts w:eastAsia="標楷體" w:hAnsi="標楷體"/>
                <w:color w:val="000000"/>
                <w:sz w:val="18"/>
                <w:szCs w:val="18"/>
              </w:rPr>
              <w:t>劍橋大學英語能力認證分級測驗</w:t>
            </w:r>
            <w:r w:rsidRPr="00867FD2">
              <w:rPr>
                <w:rFonts w:eastAsia="標楷體"/>
                <w:color w:val="000000"/>
                <w:sz w:val="18"/>
                <w:szCs w:val="18"/>
              </w:rPr>
              <w:t>(Cambridge Main</w:t>
            </w:r>
            <w:r w:rsidRPr="00867FD2">
              <w:rPr>
                <w:rFonts w:eastAsia="標楷體" w:hint="eastAsia"/>
                <w:color w:val="000000"/>
                <w:sz w:val="18"/>
                <w:szCs w:val="18"/>
              </w:rPr>
              <w:t xml:space="preserve"> </w:t>
            </w:r>
            <w:r w:rsidRPr="00867FD2">
              <w:rPr>
                <w:rFonts w:eastAsia="標楷體"/>
                <w:color w:val="000000"/>
                <w:sz w:val="18"/>
                <w:szCs w:val="18"/>
              </w:rPr>
              <w:t>Suite)</w:t>
            </w:r>
          </w:p>
        </w:tc>
        <w:tc>
          <w:tcPr>
            <w:tcW w:w="994" w:type="dxa"/>
            <w:vAlign w:val="center"/>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劍橋大學國際商務英語能力測驗</w:t>
            </w:r>
            <w:r w:rsidRPr="00867FD2">
              <w:rPr>
                <w:rFonts w:eastAsia="標楷體" w:hAnsi="標楷體"/>
                <w:color w:val="000000"/>
                <w:sz w:val="18"/>
                <w:szCs w:val="18"/>
              </w:rPr>
              <w:t>(BULATS)</w:t>
            </w:r>
          </w:p>
        </w:tc>
        <w:tc>
          <w:tcPr>
            <w:tcW w:w="1280" w:type="dxa"/>
            <w:gridSpan w:val="2"/>
            <w:vAlign w:val="center"/>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外語能力測驗</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(FLPT)</w:t>
            </w:r>
          </w:p>
        </w:tc>
        <w:tc>
          <w:tcPr>
            <w:tcW w:w="669" w:type="dxa"/>
            <w:vAlign w:val="center"/>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全民</w:t>
            </w:r>
          </w:p>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英檢</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(GEPT)</w:t>
            </w:r>
          </w:p>
        </w:tc>
        <w:tc>
          <w:tcPr>
            <w:tcW w:w="1132" w:type="dxa"/>
            <w:vAlign w:val="center"/>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CEF</w:t>
            </w:r>
            <w:r w:rsidRPr="00867FD2">
              <w:rPr>
                <w:rFonts w:eastAsia="標楷體" w:hAnsi="標楷體"/>
                <w:color w:val="000000"/>
                <w:sz w:val="18"/>
                <w:szCs w:val="18"/>
              </w:rPr>
              <w:t>語言能力參考指標</w:t>
            </w:r>
          </w:p>
        </w:tc>
        <w:tc>
          <w:tcPr>
            <w:tcW w:w="1584" w:type="dxa"/>
            <w:gridSpan w:val="3"/>
            <w:vAlign w:val="center"/>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托福（</w:t>
            </w:r>
            <w:r w:rsidRPr="00867FD2">
              <w:rPr>
                <w:rFonts w:eastAsia="標楷體" w:hAnsi="標楷體"/>
                <w:color w:val="000000"/>
                <w:sz w:val="18"/>
                <w:szCs w:val="18"/>
              </w:rPr>
              <w:t>TOEFL</w:t>
            </w:r>
            <w:r w:rsidRPr="00867FD2">
              <w:rPr>
                <w:rFonts w:eastAsia="標楷體" w:hAnsi="標楷體"/>
                <w:color w:val="000000"/>
                <w:sz w:val="18"/>
                <w:szCs w:val="18"/>
              </w:rPr>
              <w:t>）</w:t>
            </w:r>
          </w:p>
        </w:tc>
        <w:tc>
          <w:tcPr>
            <w:tcW w:w="770" w:type="dxa"/>
            <w:vAlign w:val="center"/>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多益測驗</w:t>
            </w:r>
            <w:r w:rsidRPr="00867FD2">
              <w:rPr>
                <w:rFonts w:eastAsia="標楷體" w:hAnsi="標楷體"/>
                <w:color w:val="000000"/>
                <w:sz w:val="18"/>
                <w:szCs w:val="18"/>
              </w:rPr>
              <w:t>(TOEIC)</w:t>
            </w:r>
          </w:p>
        </w:tc>
        <w:tc>
          <w:tcPr>
            <w:tcW w:w="1134" w:type="dxa"/>
            <w:gridSpan w:val="2"/>
            <w:vAlign w:val="center"/>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大學校院英語</w:t>
            </w:r>
          </w:p>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能力測驗</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(CSEPT)</w:t>
            </w:r>
          </w:p>
        </w:tc>
        <w:tc>
          <w:tcPr>
            <w:tcW w:w="534" w:type="dxa"/>
            <w:vAlign w:val="center"/>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IELTS</w:t>
            </w:r>
          </w:p>
        </w:tc>
      </w:tr>
      <w:tr w:rsidR="00371CFC" w:rsidRPr="00867FD2" w:rsidTr="006E3E6C">
        <w:trPr>
          <w:trHeight w:val="449"/>
        </w:trPr>
        <w:tc>
          <w:tcPr>
            <w:tcW w:w="1236"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p>
        </w:tc>
        <w:tc>
          <w:tcPr>
            <w:tcW w:w="994"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p>
        </w:tc>
        <w:tc>
          <w:tcPr>
            <w:tcW w:w="770"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三項筆試總分</w:t>
            </w:r>
          </w:p>
        </w:tc>
        <w:tc>
          <w:tcPr>
            <w:tcW w:w="510"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口試</w:t>
            </w:r>
          </w:p>
        </w:tc>
        <w:tc>
          <w:tcPr>
            <w:tcW w:w="669"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p>
        </w:tc>
        <w:tc>
          <w:tcPr>
            <w:tcW w:w="1132"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p>
        </w:tc>
        <w:tc>
          <w:tcPr>
            <w:tcW w:w="450"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PBT</w:t>
            </w:r>
          </w:p>
        </w:tc>
        <w:tc>
          <w:tcPr>
            <w:tcW w:w="490"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CBT</w:t>
            </w:r>
          </w:p>
        </w:tc>
        <w:tc>
          <w:tcPr>
            <w:tcW w:w="644"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Ibt</w:t>
            </w:r>
          </w:p>
        </w:tc>
        <w:tc>
          <w:tcPr>
            <w:tcW w:w="770"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p>
        </w:tc>
        <w:tc>
          <w:tcPr>
            <w:tcW w:w="560"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第一級</w:t>
            </w:r>
          </w:p>
        </w:tc>
        <w:tc>
          <w:tcPr>
            <w:tcW w:w="574"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第二級</w:t>
            </w:r>
          </w:p>
        </w:tc>
        <w:tc>
          <w:tcPr>
            <w:tcW w:w="534"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p>
        </w:tc>
      </w:tr>
      <w:tr w:rsidR="00371CFC" w:rsidRPr="00867FD2" w:rsidTr="006E3E6C">
        <w:trPr>
          <w:trHeight w:val="464"/>
        </w:trPr>
        <w:tc>
          <w:tcPr>
            <w:tcW w:w="1236"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Key English Test</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(KET)</w:t>
            </w:r>
          </w:p>
        </w:tc>
        <w:tc>
          <w:tcPr>
            <w:tcW w:w="994"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ALTE</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Level 1</w:t>
            </w:r>
          </w:p>
        </w:tc>
        <w:tc>
          <w:tcPr>
            <w:tcW w:w="77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150</w:t>
            </w:r>
          </w:p>
        </w:tc>
        <w:tc>
          <w:tcPr>
            <w:tcW w:w="51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S-1+</w:t>
            </w:r>
          </w:p>
        </w:tc>
        <w:tc>
          <w:tcPr>
            <w:tcW w:w="669"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初級</w:t>
            </w:r>
          </w:p>
        </w:tc>
        <w:tc>
          <w:tcPr>
            <w:tcW w:w="1132"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A2(</w:t>
            </w:r>
            <w:r w:rsidRPr="00867FD2">
              <w:rPr>
                <w:rFonts w:eastAsia="標楷體" w:hAnsi="標楷體"/>
                <w:color w:val="000000"/>
                <w:sz w:val="18"/>
                <w:szCs w:val="18"/>
              </w:rPr>
              <w:t>基礎級</w:t>
            </w:r>
            <w:r w:rsidRPr="00867FD2">
              <w:rPr>
                <w:rFonts w:eastAsia="標楷體" w:hAnsi="標楷體"/>
                <w:color w:val="000000"/>
                <w:sz w:val="18"/>
                <w:szCs w:val="18"/>
              </w:rPr>
              <w:t>)</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Waystage</w:t>
            </w:r>
          </w:p>
        </w:tc>
        <w:tc>
          <w:tcPr>
            <w:tcW w:w="45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390</w:t>
            </w:r>
          </w:p>
        </w:tc>
        <w:tc>
          <w:tcPr>
            <w:tcW w:w="49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90</w:t>
            </w:r>
          </w:p>
        </w:tc>
        <w:tc>
          <w:tcPr>
            <w:tcW w:w="644"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29</w:t>
            </w:r>
          </w:p>
        </w:tc>
        <w:tc>
          <w:tcPr>
            <w:tcW w:w="77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350</w:t>
            </w:r>
          </w:p>
        </w:tc>
        <w:tc>
          <w:tcPr>
            <w:tcW w:w="56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170</w:t>
            </w:r>
          </w:p>
        </w:tc>
        <w:tc>
          <w:tcPr>
            <w:tcW w:w="574"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 - -</w:t>
            </w:r>
          </w:p>
        </w:tc>
        <w:tc>
          <w:tcPr>
            <w:tcW w:w="534"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3</w:t>
            </w:r>
          </w:p>
        </w:tc>
      </w:tr>
      <w:tr w:rsidR="00371CFC" w:rsidRPr="00867FD2" w:rsidTr="006E3E6C">
        <w:trPr>
          <w:trHeight w:val="547"/>
        </w:trPr>
        <w:tc>
          <w:tcPr>
            <w:tcW w:w="1236"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Preliminary</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English Test(PET)</w:t>
            </w:r>
          </w:p>
        </w:tc>
        <w:tc>
          <w:tcPr>
            <w:tcW w:w="994"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ALTE</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Level 2</w:t>
            </w:r>
          </w:p>
        </w:tc>
        <w:tc>
          <w:tcPr>
            <w:tcW w:w="77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195</w:t>
            </w:r>
          </w:p>
        </w:tc>
        <w:tc>
          <w:tcPr>
            <w:tcW w:w="51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S-2</w:t>
            </w:r>
          </w:p>
        </w:tc>
        <w:tc>
          <w:tcPr>
            <w:tcW w:w="669"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中級</w:t>
            </w:r>
          </w:p>
        </w:tc>
        <w:tc>
          <w:tcPr>
            <w:tcW w:w="1132"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B1(</w:t>
            </w:r>
            <w:r w:rsidRPr="00867FD2">
              <w:rPr>
                <w:rFonts w:eastAsia="標楷體" w:hAnsi="標楷體"/>
                <w:color w:val="000000"/>
                <w:sz w:val="18"/>
                <w:szCs w:val="18"/>
              </w:rPr>
              <w:t>進階級</w:t>
            </w:r>
            <w:r w:rsidRPr="00867FD2">
              <w:rPr>
                <w:rFonts w:eastAsia="標楷體" w:hAnsi="標楷體"/>
                <w:color w:val="000000"/>
                <w:sz w:val="18"/>
                <w:szCs w:val="18"/>
              </w:rPr>
              <w:t>)</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Threshold</w:t>
            </w:r>
          </w:p>
        </w:tc>
        <w:tc>
          <w:tcPr>
            <w:tcW w:w="45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457</w:t>
            </w:r>
          </w:p>
        </w:tc>
        <w:tc>
          <w:tcPr>
            <w:tcW w:w="49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137</w:t>
            </w:r>
          </w:p>
        </w:tc>
        <w:tc>
          <w:tcPr>
            <w:tcW w:w="644"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47-48</w:t>
            </w:r>
          </w:p>
        </w:tc>
        <w:tc>
          <w:tcPr>
            <w:tcW w:w="77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550</w:t>
            </w:r>
          </w:p>
        </w:tc>
        <w:tc>
          <w:tcPr>
            <w:tcW w:w="56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230</w:t>
            </w:r>
          </w:p>
        </w:tc>
        <w:tc>
          <w:tcPr>
            <w:tcW w:w="574"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240</w:t>
            </w:r>
          </w:p>
        </w:tc>
        <w:tc>
          <w:tcPr>
            <w:tcW w:w="534"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4</w:t>
            </w:r>
          </w:p>
        </w:tc>
      </w:tr>
      <w:tr w:rsidR="00371CFC" w:rsidRPr="00867FD2" w:rsidTr="006E3E6C">
        <w:trPr>
          <w:trHeight w:val="541"/>
        </w:trPr>
        <w:tc>
          <w:tcPr>
            <w:tcW w:w="1236"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First</w:t>
            </w:r>
            <w:r w:rsidRPr="00867FD2">
              <w:rPr>
                <w:rFonts w:eastAsia="標楷體" w:hAnsi="標楷體" w:hint="eastAsia"/>
                <w:color w:val="000000"/>
                <w:sz w:val="18"/>
                <w:szCs w:val="18"/>
              </w:rPr>
              <w:t xml:space="preserve"> </w:t>
            </w:r>
            <w:r w:rsidRPr="00867FD2">
              <w:rPr>
                <w:rFonts w:eastAsia="標楷體" w:hAnsi="標楷體"/>
                <w:color w:val="000000"/>
                <w:sz w:val="18"/>
                <w:szCs w:val="18"/>
              </w:rPr>
              <w:t>Certificate</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 xml:space="preserve"> </w:t>
            </w:r>
            <w:r w:rsidRPr="00867FD2">
              <w:rPr>
                <w:rFonts w:eastAsia="標楷體" w:hAnsi="標楷體" w:hint="eastAsia"/>
                <w:color w:val="000000"/>
                <w:sz w:val="18"/>
                <w:szCs w:val="18"/>
              </w:rPr>
              <w:t>i</w:t>
            </w:r>
            <w:r w:rsidRPr="00867FD2">
              <w:rPr>
                <w:rFonts w:eastAsia="標楷體" w:hAnsi="標楷體"/>
                <w:color w:val="000000"/>
                <w:sz w:val="18"/>
                <w:szCs w:val="18"/>
              </w:rPr>
              <w:t>n</w:t>
            </w:r>
            <w:r w:rsidRPr="00867FD2">
              <w:rPr>
                <w:rFonts w:eastAsia="標楷體" w:hAnsi="標楷體" w:hint="eastAsia"/>
                <w:color w:val="000000"/>
                <w:sz w:val="18"/>
                <w:szCs w:val="18"/>
              </w:rPr>
              <w:t xml:space="preserve"> </w:t>
            </w:r>
            <w:r w:rsidRPr="00867FD2">
              <w:rPr>
                <w:rFonts w:eastAsia="標楷體" w:hAnsi="標楷體"/>
                <w:color w:val="000000"/>
                <w:sz w:val="18"/>
                <w:szCs w:val="18"/>
              </w:rPr>
              <w:t>English (FCE)</w:t>
            </w:r>
          </w:p>
        </w:tc>
        <w:tc>
          <w:tcPr>
            <w:tcW w:w="994"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ALTE</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Level 3</w:t>
            </w:r>
          </w:p>
        </w:tc>
        <w:tc>
          <w:tcPr>
            <w:tcW w:w="770"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240</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p>
        </w:tc>
        <w:tc>
          <w:tcPr>
            <w:tcW w:w="510"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S-2+</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p>
        </w:tc>
        <w:tc>
          <w:tcPr>
            <w:tcW w:w="669"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中高級</w:t>
            </w:r>
          </w:p>
        </w:tc>
        <w:tc>
          <w:tcPr>
            <w:tcW w:w="1132"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B2(</w:t>
            </w:r>
            <w:r w:rsidRPr="00867FD2">
              <w:rPr>
                <w:rFonts w:eastAsia="標楷體" w:hAnsi="標楷體"/>
                <w:color w:val="000000"/>
                <w:sz w:val="18"/>
                <w:szCs w:val="18"/>
              </w:rPr>
              <w:t>高階級</w:t>
            </w:r>
            <w:r w:rsidRPr="00867FD2">
              <w:rPr>
                <w:rFonts w:eastAsia="標楷體" w:hAnsi="標楷體"/>
                <w:color w:val="000000"/>
                <w:sz w:val="18"/>
                <w:szCs w:val="18"/>
              </w:rPr>
              <w:t>)</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Vantage</w:t>
            </w:r>
          </w:p>
        </w:tc>
        <w:tc>
          <w:tcPr>
            <w:tcW w:w="45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527</w:t>
            </w:r>
          </w:p>
        </w:tc>
        <w:tc>
          <w:tcPr>
            <w:tcW w:w="49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197</w:t>
            </w:r>
          </w:p>
        </w:tc>
        <w:tc>
          <w:tcPr>
            <w:tcW w:w="644"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71-72</w:t>
            </w:r>
          </w:p>
        </w:tc>
        <w:tc>
          <w:tcPr>
            <w:tcW w:w="77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750</w:t>
            </w:r>
          </w:p>
        </w:tc>
        <w:tc>
          <w:tcPr>
            <w:tcW w:w="56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 - -</w:t>
            </w:r>
          </w:p>
        </w:tc>
        <w:tc>
          <w:tcPr>
            <w:tcW w:w="574"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330</w:t>
            </w:r>
          </w:p>
        </w:tc>
        <w:tc>
          <w:tcPr>
            <w:tcW w:w="534"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5.5</w:t>
            </w:r>
          </w:p>
        </w:tc>
      </w:tr>
      <w:tr w:rsidR="00371CFC" w:rsidRPr="00867FD2" w:rsidTr="006E3E6C">
        <w:trPr>
          <w:trHeight w:val="927"/>
        </w:trPr>
        <w:tc>
          <w:tcPr>
            <w:tcW w:w="1236"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Certificate in</w:t>
            </w:r>
          </w:p>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Advanced English</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(CAE)</w:t>
            </w:r>
          </w:p>
        </w:tc>
        <w:tc>
          <w:tcPr>
            <w:tcW w:w="994"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ALTE</w:t>
            </w:r>
          </w:p>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Level 4</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p>
        </w:tc>
        <w:tc>
          <w:tcPr>
            <w:tcW w:w="77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315</w:t>
            </w:r>
          </w:p>
        </w:tc>
        <w:tc>
          <w:tcPr>
            <w:tcW w:w="51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S-3</w:t>
            </w:r>
          </w:p>
        </w:tc>
        <w:tc>
          <w:tcPr>
            <w:tcW w:w="669"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高級</w:t>
            </w:r>
          </w:p>
        </w:tc>
        <w:tc>
          <w:tcPr>
            <w:tcW w:w="1132"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C1(</w:t>
            </w:r>
            <w:r w:rsidRPr="00867FD2">
              <w:rPr>
                <w:rFonts w:eastAsia="標楷體" w:hAnsi="標楷體"/>
                <w:color w:val="000000"/>
                <w:sz w:val="18"/>
                <w:szCs w:val="18"/>
              </w:rPr>
              <w:t>流利級</w:t>
            </w:r>
            <w:r w:rsidRPr="00867FD2">
              <w:rPr>
                <w:rFonts w:eastAsia="標楷體" w:hAnsi="標楷體"/>
                <w:color w:val="000000"/>
                <w:sz w:val="18"/>
                <w:szCs w:val="18"/>
              </w:rPr>
              <w:t>)</w:t>
            </w:r>
          </w:p>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Effective</w:t>
            </w:r>
          </w:p>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Operational</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Proficiency</w:t>
            </w:r>
          </w:p>
        </w:tc>
        <w:tc>
          <w:tcPr>
            <w:tcW w:w="45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560</w:t>
            </w:r>
          </w:p>
        </w:tc>
        <w:tc>
          <w:tcPr>
            <w:tcW w:w="49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220</w:t>
            </w:r>
          </w:p>
        </w:tc>
        <w:tc>
          <w:tcPr>
            <w:tcW w:w="644"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83</w:t>
            </w:r>
          </w:p>
        </w:tc>
        <w:tc>
          <w:tcPr>
            <w:tcW w:w="77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880</w:t>
            </w:r>
          </w:p>
        </w:tc>
        <w:tc>
          <w:tcPr>
            <w:tcW w:w="56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 - -</w:t>
            </w:r>
          </w:p>
        </w:tc>
        <w:tc>
          <w:tcPr>
            <w:tcW w:w="574"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 - -</w:t>
            </w:r>
          </w:p>
        </w:tc>
        <w:tc>
          <w:tcPr>
            <w:tcW w:w="534"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6.5</w:t>
            </w:r>
          </w:p>
        </w:tc>
      </w:tr>
      <w:tr w:rsidR="00371CFC" w:rsidRPr="00867FD2" w:rsidTr="006E3E6C">
        <w:trPr>
          <w:trHeight w:val="695"/>
        </w:trPr>
        <w:tc>
          <w:tcPr>
            <w:tcW w:w="1236"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Certificate of</w:t>
            </w:r>
          </w:p>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Proficiency in</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English (CPE)</w:t>
            </w:r>
          </w:p>
        </w:tc>
        <w:tc>
          <w:tcPr>
            <w:tcW w:w="994"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ALTE</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Level 5</w:t>
            </w:r>
          </w:p>
        </w:tc>
        <w:tc>
          <w:tcPr>
            <w:tcW w:w="1280" w:type="dxa"/>
            <w:gridSpan w:val="2"/>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w:t>
            </w:r>
          </w:p>
        </w:tc>
        <w:tc>
          <w:tcPr>
            <w:tcW w:w="669"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優級</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p>
        </w:tc>
        <w:tc>
          <w:tcPr>
            <w:tcW w:w="1132" w:type="dxa"/>
          </w:tcPr>
          <w:p w:rsidR="00371CFC" w:rsidRPr="00867FD2" w:rsidRDefault="00371CFC" w:rsidP="006E3E6C">
            <w:pPr>
              <w:autoSpaceDE w:val="0"/>
              <w:autoSpaceDN w:val="0"/>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C2(</w:t>
            </w:r>
            <w:r w:rsidRPr="00867FD2">
              <w:rPr>
                <w:rFonts w:eastAsia="標楷體" w:hAnsi="標楷體"/>
                <w:color w:val="000000"/>
                <w:sz w:val="18"/>
                <w:szCs w:val="18"/>
              </w:rPr>
              <w:t>精通級</w:t>
            </w:r>
            <w:r w:rsidRPr="00867FD2">
              <w:rPr>
                <w:rFonts w:eastAsia="標楷體" w:hAnsi="標楷體"/>
                <w:color w:val="000000"/>
                <w:sz w:val="18"/>
                <w:szCs w:val="18"/>
              </w:rPr>
              <w:t>)</w:t>
            </w:r>
          </w:p>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Mastery</w:t>
            </w:r>
          </w:p>
        </w:tc>
        <w:tc>
          <w:tcPr>
            <w:tcW w:w="45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630</w:t>
            </w:r>
          </w:p>
        </w:tc>
        <w:tc>
          <w:tcPr>
            <w:tcW w:w="49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267</w:t>
            </w:r>
          </w:p>
        </w:tc>
        <w:tc>
          <w:tcPr>
            <w:tcW w:w="644"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108-109</w:t>
            </w:r>
          </w:p>
        </w:tc>
        <w:tc>
          <w:tcPr>
            <w:tcW w:w="77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950</w:t>
            </w:r>
          </w:p>
        </w:tc>
        <w:tc>
          <w:tcPr>
            <w:tcW w:w="560"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 - -</w:t>
            </w:r>
          </w:p>
        </w:tc>
        <w:tc>
          <w:tcPr>
            <w:tcW w:w="574"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 - -</w:t>
            </w:r>
          </w:p>
        </w:tc>
        <w:tc>
          <w:tcPr>
            <w:tcW w:w="534" w:type="dxa"/>
          </w:tcPr>
          <w:p w:rsidR="00371CFC" w:rsidRPr="00867FD2" w:rsidRDefault="00371CFC" w:rsidP="006E3E6C">
            <w:pPr>
              <w:spacing w:line="240" w:lineRule="exact"/>
              <w:ind w:leftChars="-47" w:left="-113" w:rightChars="-46" w:right="-110"/>
              <w:jc w:val="center"/>
              <w:rPr>
                <w:rFonts w:eastAsia="標楷體" w:hAnsi="標楷體"/>
                <w:color w:val="000000"/>
                <w:sz w:val="18"/>
                <w:szCs w:val="18"/>
              </w:rPr>
            </w:pPr>
            <w:r w:rsidRPr="00867FD2">
              <w:rPr>
                <w:rFonts w:eastAsia="標楷體" w:hAnsi="標楷體"/>
                <w:color w:val="000000"/>
                <w:sz w:val="18"/>
                <w:szCs w:val="18"/>
              </w:rPr>
              <w:t>7.5</w:t>
            </w:r>
          </w:p>
        </w:tc>
      </w:tr>
    </w:tbl>
    <w:p w:rsidR="00371CFC" w:rsidRPr="00867FD2" w:rsidRDefault="00371CFC" w:rsidP="00371CFC">
      <w:pPr>
        <w:ind w:leftChars="236" w:left="892" w:hangingChars="148" w:hanging="326"/>
        <w:jc w:val="both"/>
        <w:rPr>
          <w:rFonts w:eastAsia="標楷體" w:hAnsi="標楷體"/>
          <w:color w:val="000000"/>
          <w:sz w:val="22"/>
          <w:szCs w:val="22"/>
        </w:rPr>
      </w:pPr>
      <w:r w:rsidRPr="00867FD2">
        <w:rPr>
          <w:rFonts w:eastAsia="標楷體" w:hAnsi="標楷體" w:hint="eastAsia"/>
          <w:color w:val="000000"/>
          <w:sz w:val="22"/>
          <w:szCs w:val="22"/>
        </w:rPr>
        <w:t>附註：小學英檢、</w:t>
      </w:r>
      <w:r w:rsidRPr="00867FD2">
        <w:rPr>
          <w:rFonts w:eastAsia="標楷體" w:hAnsi="標楷體"/>
          <w:color w:val="000000"/>
          <w:sz w:val="22"/>
          <w:szCs w:val="22"/>
        </w:rPr>
        <w:t>TOEIC Bridge</w:t>
      </w:r>
      <w:r w:rsidRPr="00867FD2">
        <w:rPr>
          <w:rFonts w:eastAsia="標楷體" w:hAnsi="標楷體" w:hint="eastAsia"/>
          <w:color w:val="000000"/>
          <w:sz w:val="22"/>
          <w:szCs w:val="22"/>
        </w:rPr>
        <w:t>等不予採計。</w:t>
      </w:r>
    </w:p>
    <w:p w:rsidR="00371CFC" w:rsidRPr="001667BF" w:rsidRDefault="00371CFC" w:rsidP="00371CFC">
      <w:pPr>
        <w:spacing w:beforeLines="50" w:before="180"/>
        <w:ind w:leftChars="236" w:left="921" w:hangingChars="148" w:hanging="355"/>
        <w:jc w:val="both"/>
        <w:rPr>
          <w:rFonts w:ascii="標楷體" w:eastAsia="標楷體" w:hAnsi="標楷體"/>
          <w:color w:val="000000"/>
        </w:rPr>
      </w:pPr>
      <w:r w:rsidRPr="001667BF">
        <w:rPr>
          <w:rFonts w:ascii="標楷體" w:eastAsia="標楷體" w:hAnsi="標楷體" w:hint="eastAsia"/>
          <w:color w:val="000000"/>
        </w:rPr>
        <w:t>表二：日語、韓語等能力檢定對照表</w:t>
      </w:r>
    </w:p>
    <w:tbl>
      <w:tblPr>
        <w:tblpPr w:leftFromText="180" w:rightFromText="180" w:vertAnchor="text" w:tblpX="6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1984"/>
        <w:gridCol w:w="1984"/>
        <w:gridCol w:w="1985"/>
        <w:gridCol w:w="2126"/>
      </w:tblGrid>
      <w:tr w:rsidR="00371CFC" w:rsidRPr="001667BF" w:rsidTr="006E3E6C">
        <w:trPr>
          <w:trHeight w:val="360"/>
        </w:trPr>
        <w:tc>
          <w:tcPr>
            <w:tcW w:w="1020" w:type="dxa"/>
            <w:vMerge w:val="restart"/>
            <w:shd w:val="clear" w:color="auto" w:fill="auto"/>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採認</w:t>
            </w:r>
          </w:p>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等級</w:t>
            </w:r>
          </w:p>
        </w:tc>
        <w:tc>
          <w:tcPr>
            <w:tcW w:w="1984" w:type="dxa"/>
            <w:vMerge w:val="restart"/>
            <w:shd w:val="clear" w:color="auto" w:fill="auto"/>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日本語</w:t>
            </w:r>
          </w:p>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(JLPT)</w:t>
            </w:r>
          </w:p>
        </w:tc>
        <w:tc>
          <w:tcPr>
            <w:tcW w:w="1984" w:type="dxa"/>
            <w:vMerge w:val="restart"/>
            <w:shd w:val="clear" w:color="auto" w:fill="auto"/>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韓國語</w:t>
            </w:r>
          </w:p>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(TOPIK)</w:t>
            </w:r>
          </w:p>
        </w:tc>
        <w:tc>
          <w:tcPr>
            <w:tcW w:w="1985" w:type="dxa"/>
            <w:vMerge w:val="restart"/>
            <w:vAlign w:val="center"/>
          </w:tcPr>
          <w:p w:rsidR="00371CFC" w:rsidRPr="001667BF" w:rsidRDefault="00371CFC" w:rsidP="006E3E6C">
            <w:pPr>
              <w:ind w:leftChars="-42" w:left="-101" w:rightChars="-48" w:right="-115"/>
              <w:jc w:val="center"/>
              <w:rPr>
                <w:rFonts w:ascii="標楷體" w:eastAsia="標楷體" w:hAnsi="標楷體"/>
                <w:color w:val="000000"/>
                <w:sz w:val="22"/>
                <w:szCs w:val="22"/>
              </w:rPr>
            </w:pPr>
            <w:r w:rsidRPr="001667BF">
              <w:rPr>
                <w:rFonts w:ascii="標楷體" w:eastAsia="標楷體" w:hAnsi="標楷體" w:hint="eastAsia"/>
                <w:color w:val="000000"/>
                <w:sz w:val="22"/>
                <w:szCs w:val="22"/>
              </w:rPr>
              <w:t>第二外語能力測驗</w:t>
            </w:r>
          </w:p>
          <w:p w:rsidR="00371CFC" w:rsidRPr="001667BF" w:rsidRDefault="00371CFC" w:rsidP="006E3E6C">
            <w:pPr>
              <w:jc w:val="center"/>
              <w:rPr>
                <w:rFonts w:ascii="標楷體" w:eastAsia="標楷體" w:hAnsi="標楷體"/>
                <w:color w:val="000000"/>
                <w:sz w:val="20"/>
                <w:szCs w:val="20"/>
              </w:rPr>
            </w:pPr>
            <w:r w:rsidRPr="001667BF">
              <w:rPr>
                <w:rFonts w:ascii="標楷體" w:eastAsia="標楷體" w:hAnsi="標楷體" w:hint="eastAsia"/>
                <w:color w:val="000000"/>
                <w:sz w:val="22"/>
                <w:szCs w:val="22"/>
              </w:rPr>
              <w:t>(SFLPT)</w:t>
            </w:r>
          </w:p>
        </w:tc>
        <w:tc>
          <w:tcPr>
            <w:tcW w:w="2126" w:type="dxa"/>
            <w:vMerge w:val="restart"/>
            <w:shd w:val="clear" w:color="auto" w:fill="auto"/>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備 註</w:t>
            </w:r>
          </w:p>
        </w:tc>
      </w:tr>
      <w:tr w:rsidR="00371CFC" w:rsidRPr="001667BF" w:rsidTr="006E3E6C">
        <w:trPr>
          <w:trHeight w:val="360"/>
        </w:trPr>
        <w:tc>
          <w:tcPr>
            <w:tcW w:w="1020" w:type="dxa"/>
            <w:vMerge/>
            <w:shd w:val="clear" w:color="auto" w:fill="auto"/>
            <w:vAlign w:val="center"/>
          </w:tcPr>
          <w:p w:rsidR="00371CFC" w:rsidRPr="001667BF" w:rsidRDefault="00371CFC" w:rsidP="006E3E6C">
            <w:pPr>
              <w:jc w:val="center"/>
              <w:rPr>
                <w:rFonts w:ascii="標楷體" w:eastAsia="標楷體" w:hAnsi="標楷體"/>
                <w:color w:val="000000"/>
              </w:rPr>
            </w:pPr>
          </w:p>
        </w:tc>
        <w:tc>
          <w:tcPr>
            <w:tcW w:w="1984" w:type="dxa"/>
            <w:vMerge/>
            <w:shd w:val="clear" w:color="auto" w:fill="auto"/>
            <w:vAlign w:val="center"/>
          </w:tcPr>
          <w:p w:rsidR="00371CFC" w:rsidRPr="001667BF" w:rsidRDefault="00371CFC" w:rsidP="006E3E6C">
            <w:pPr>
              <w:jc w:val="center"/>
              <w:rPr>
                <w:rFonts w:ascii="標楷體" w:eastAsia="標楷體" w:hAnsi="標楷體"/>
                <w:color w:val="000000"/>
              </w:rPr>
            </w:pPr>
          </w:p>
        </w:tc>
        <w:tc>
          <w:tcPr>
            <w:tcW w:w="1984" w:type="dxa"/>
            <w:vMerge/>
            <w:shd w:val="clear" w:color="auto" w:fill="auto"/>
            <w:vAlign w:val="center"/>
          </w:tcPr>
          <w:p w:rsidR="00371CFC" w:rsidRPr="001667BF" w:rsidRDefault="00371CFC" w:rsidP="006E3E6C">
            <w:pPr>
              <w:jc w:val="center"/>
              <w:rPr>
                <w:rFonts w:ascii="標楷體" w:eastAsia="標楷體" w:hAnsi="標楷體"/>
                <w:color w:val="000000"/>
              </w:rPr>
            </w:pPr>
          </w:p>
        </w:tc>
        <w:tc>
          <w:tcPr>
            <w:tcW w:w="1985" w:type="dxa"/>
            <w:vMerge/>
          </w:tcPr>
          <w:p w:rsidR="00371CFC" w:rsidRPr="001667BF" w:rsidRDefault="00371CFC" w:rsidP="006E3E6C">
            <w:pPr>
              <w:jc w:val="center"/>
              <w:rPr>
                <w:rFonts w:ascii="標楷體" w:eastAsia="標楷體" w:hAnsi="標楷體"/>
                <w:color w:val="000000"/>
              </w:rPr>
            </w:pPr>
          </w:p>
        </w:tc>
        <w:tc>
          <w:tcPr>
            <w:tcW w:w="2126" w:type="dxa"/>
            <w:vMerge/>
            <w:shd w:val="clear" w:color="auto" w:fill="auto"/>
            <w:vAlign w:val="center"/>
          </w:tcPr>
          <w:p w:rsidR="00371CFC" w:rsidRPr="001667BF" w:rsidRDefault="00371CFC" w:rsidP="006E3E6C">
            <w:pPr>
              <w:jc w:val="center"/>
              <w:rPr>
                <w:rFonts w:ascii="標楷體" w:eastAsia="標楷體" w:hAnsi="標楷體"/>
                <w:color w:val="000000"/>
              </w:rPr>
            </w:pPr>
          </w:p>
        </w:tc>
      </w:tr>
      <w:tr w:rsidR="00371CFC" w:rsidRPr="001667BF" w:rsidTr="006E3E6C">
        <w:tc>
          <w:tcPr>
            <w:tcW w:w="1020" w:type="dxa"/>
            <w:tcBorders>
              <w:bottom w:val="single" w:sz="4" w:space="0" w:color="auto"/>
            </w:tcBorders>
            <w:shd w:val="clear" w:color="auto" w:fill="auto"/>
            <w:vAlign w:val="center"/>
          </w:tcPr>
          <w:p w:rsidR="00371CFC" w:rsidRPr="001667BF" w:rsidRDefault="00371CFC" w:rsidP="006E3E6C">
            <w:pPr>
              <w:jc w:val="center"/>
              <w:rPr>
                <w:rFonts w:ascii="標楷體" w:eastAsia="標楷體" w:hAnsi="標楷體"/>
                <w:color w:val="000000"/>
              </w:rPr>
            </w:pPr>
          </w:p>
        </w:tc>
        <w:tc>
          <w:tcPr>
            <w:tcW w:w="1984" w:type="dxa"/>
            <w:tcBorders>
              <w:bottom w:val="single" w:sz="4" w:space="0" w:color="auto"/>
            </w:tcBorders>
            <w:shd w:val="clear" w:color="auto" w:fill="auto"/>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N5</w:t>
            </w:r>
          </w:p>
        </w:tc>
        <w:tc>
          <w:tcPr>
            <w:tcW w:w="1984" w:type="dxa"/>
            <w:tcBorders>
              <w:bottom w:val="single" w:sz="4" w:space="0" w:color="auto"/>
            </w:tcBorders>
            <w:shd w:val="clear" w:color="auto" w:fill="auto"/>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TOPIK Ⅰ(1級)</w:t>
            </w:r>
          </w:p>
        </w:tc>
        <w:tc>
          <w:tcPr>
            <w:tcW w:w="1985" w:type="dxa"/>
            <w:tcBorders>
              <w:bottom w:val="single" w:sz="4" w:space="0" w:color="auto"/>
            </w:tcBorders>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60分(A1)</w:t>
            </w:r>
          </w:p>
        </w:tc>
        <w:tc>
          <w:tcPr>
            <w:tcW w:w="2126" w:type="dxa"/>
            <w:tcBorders>
              <w:bottom w:val="single" w:sz="4" w:space="0" w:color="auto"/>
            </w:tcBorders>
            <w:shd w:val="clear" w:color="auto" w:fill="auto"/>
            <w:vAlign w:val="center"/>
          </w:tcPr>
          <w:p w:rsidR="00371CFC" w:rsidRPr="001667BF" w:rsidRDefault="00371CFC" w:rsidP="006E3E6C">
            <w:pPr>
              <w:jc w:val="both"/>
              <w:rPr>
                <w:rFonts w:ascii="標楷體" w:eastAsia="標楷體" w:hAnsi="標楷體"/>
                <w:color w:val="000000"/>
                <w:sz w:val="20"/>
                <w:szCs w:val="20"/>
              </w:rPr>
            </w:pPr>
            <w:r w:rsidRPr="001667BF">
              <w:rPr>
                <w:rFonts w:ascii="標楷體" w:eastAsia="標楷體" w:hAnsi="標楷體" w:hint="eastAsia"/>
                <w:color w:val="000000"/>
                <w:sz w:val="20"/>
                <w:szCs w:val="20"/>
              </w:rPr>
              <w:t>不予採計</w:t>
            </w:r>
          </w:p>
        </w:tc>
      </w:tr>
      <w:tr w:rsidR="00371CFC" w:rsidRPr="001667BF" w:rsidTr="006E3E6C">
        <w:tc>
          <w:tcPr>
            <w:tcW w:w="1020" w:type="dxa"/>
            <w:tcBorders>
              <w:bottom w:val="single" w:sz="4" w:space="0" w:color="auto"/>
            </w:tcBorders>
            <w:shd w:val="clear" w:color="auto" w:fill="FFFF00"/>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初級</w:t>
            </w:r>
          </w:p>
        </w:tc>
        <w:tc>
          <w:tcPr>
            <w:tcW w:w="1984" w:type="dxa"/>
            <w:tcBorders>
              <w:bottom w:val="single" w:sz="4" w:space="0" w:color="auto"/>
            </w:tcBorders>
            <w:shd w:val="clear" w:color="auto" w:fill="FFFF00"/>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N4</w:t>
            </w:r>
          </w:p>
        </w:tc>
        <w:tc>
          <w:tcPr>
            <w:tcW w:w="1984" w:type="dxa"/>
            <w:tcBorders>
              <w:bottom w:val="single" w:sz="4" w:space="0" w:color="auto"/>
            </w:tcBorders>
            <w:shd w:val="clear" w:color="auto" w:fill="FFFF00"/>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TOPIK Ⅰ(2級)</w:t>
            </w:r>
          </w:p>
        </w:tc>
        <w:tc>
          <w:tcPr>
            <w:tcW w:w="1985" w:type="dxa"/>
            <w:tcBorders>
              <w:bottom w:val="single" w:sz="4" w:space="0" w:color="auto"/>
            </w:tcBorders>
            <w:shd w:val="clear" w:color="auto" w:fill="FFFF00"/>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96分(A2)</w:t>
            </w:r>
          </w:p>
        </w:tc>
        <w:tc>
          <w:tcPr>
            <w:tcW w:w="2126" w:type="dxa"/>
            <w:tcBorders>
              <w:bottom w:val="single" w:sz="4" w:space="0" w:color="auto"/>
            </w:tcBorders>
            <w:shd w:val="clear" w:color="auto" w:fill="FFFF00"/>
            <w:vAlign w:val="center"/>
          </w:tcPr>
          <w:p w:rsidR="00371CFC" w:rsidRPr="001667BF" w:rsidRDefault="00371CFC" w:rsidP="006E3E6C">
            <w:pPr>
              <w:jc w:val="both"/>
              <w:rPr>
                <w:rFonts w:ascii="標楷體" w:eastAsia="標楷體" w:hAnsi="標楷體"/>
                <w:color w:val="000000"/>
                <w:sz w:val="20"/>
                <w:szCs w:val="20"/>
              </w:rPr>
            </w:pPr>
          </w:p>
        </w:tc>
      </w:tr>
      <w:tr w:rsidR="00371CFC" w:rsidRPr="001667BF" w:rsidTr="006E3E6C">
        <w:tc>
          <w:tcPr>
            <w:tcW w:w="1020" w:type="dxa"/>
            <w:tcBorders>
              <w:bottom w:val="single" w:sz="4" w:space="0" w:color="auto"/>
            </w:tcBorders>
            <w:shd w:val="clear" w:color="auto" w:fill="FBD4B4"/>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中級</w:t>
            </w:r>
          </w:p>
        </w:tc>
        <w:tc>
          <w:tcPr>
            <w:tcW w:w="1984" w:type="dxa"/>
            <w:tcBorders>
              <w:bottom w:val="single" w:sz="4" w:space="0" w:color="auto"/>
            </w:tcBorders>
            <w:shd w:val="clear" w:color="auto" w:fill="FBD4B4"/>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N3</w:t>
            </w:r>
          </w:p>
        </w:tc>
        <w:tc>
          <w:tcPr>
            <w:tcW w:w="1984" w:type="dxa"/>
            <w:tcBorders>
              <w:bottom w:val="single" w:sz="4" w:space="0" w:color="auto"/>
            </w:tcBorders>
            <w:shd w:val="clear" w:color="auto" w:fill="FBD4B4"/>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TOPIK Ⅱ(3級)</w:t>
            </w:r>
          </w:p>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TOPIK Ⅱ(4級)</w:t>
            </w:r>
          </w:p>
        </w:tc>
        <w:tc>
          <w:tcPr>
            <w:tcW w:w="1985" w:type="dxa"/>
            <w:tcBorders>
              <w:bottom w:val="single" w:sz="4" w:space="0" w:color="auto"/>
            </w:tcBorders>
            <w:shd w:val="clear" w:color="auto" w:fill="FBD4B4"/>
            <w:vAlign w:val="center"/>
          </w:tcPr>
          <w:p w:rsidR="00371CFC" w:rsidRPr="001667BF" w:rsidRDefault="00371CFC" w:rsidP="006E3E6C">
            <w:pPr>
              <w:jc w:val="center"/>
              <w:rPr>
                <w:rFonts w:ascii="標楷體" w:eastAsia="標楷體" w:hAnsi="標楷體"/>
                <w:color w:val="000000"/>
              </w:rPr>
            </w:pPr>
          </w:p>
        </w:tc>
        <w:tc>
          <w:tcPr>
            <w:tcW w:w="2126" w:type="dxa"/>
            <w:tcBorders>
              <w:bottom w:val="single" w:sz="4" w:space="0" w:color="auto"/>
            </w:tcBorders>
            <w:shd w:val="clear" w:color="auto" w:fill="FBD4B4"/>
            <w:vAlign w:val="center"/>
          </w:tcPr>
          <w:p w:rsidR="00371CFC" w:rsidRPr="001667BF" w:rsidRDefault="00371CFC" w:rsidP="006E3E6C">
            <w:pPr>
              <w:jc w:val="both"/>
              <w:rPr>
                <w:rFonts w:ascii="標楷體" w:eastAsia="標楷體" w:hAnsi="標楷體"/>
                <w:color w:val="000000"/>
                <w:sz w:val="20"/>
                <w:szCs w:val="20"/>
              </w:rPr>
            </w:pPr>
          </w:p>
        </w:tc>
      </w:tr>
      <w:tr w:rsidR="00371CFC" w:rsidRPr="001667BF" w:rsidTr="006E3E6C">
        <w:tc>
          <w:tcPr>
            <w:tcW w:w="1020" w:type="dxa"/>
            <w:tcBorders>
              <w:bottom w:val="single" w:sz="4" w:space="0" w:color="auto"/>
            </w:tcBorders>
            <w:shd w:val="clear" w:color="auto" w:fill="CCC0D9"/>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中高級</w:t>
            </w:r>
          </w:p>
        </w:tc>
        <w:tc>
          <w:tcPr>
            <w:tcW w:w="1984" w:type="dxa"/>
            <w:tcBorders>
              <w:bottom w:val="single" w:sz="4" w:space="0" w:color="auto"/>
            </w:tcBorders>
            <w:shd w:val="clear" w:color="auto" w:fill="CCC0D9"/>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N2、N1</w:t>
            </w:r>
          </w:p>
        </w:tc>
        <w:tc>
          <w:tcPr>
            <w:tcW w:w="1984" w:type="dxa"/>
            <w:tcBorders>
              <w:bottom w:val="single" w:sz="4" w:space="0" w:color="auto"/>
            </w:tcBorders>
            <w:shd w:val="clear" w:color="auto" w:fill="CCC0D9"/>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TOPIK Ⅱ(5級)</w:t>
            </w:r>
          </w:p>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TOPIK Ⅱ(6級)</w:t>
            </w:r>
          </w:p>
        </w:tc>
        <w:tc>
          <w:tcPr>
            <w:tcW w:w="1985" w:type="dxa"/>
            <w:tcBorders>
              <w:bottom w:val="single" w:sz="4" w:space="0" w:color="auto"/>
            </w:tcBorders>
            <w:shd w:val="clear" w:color="auto" w:fill="CCC0D9"/>
            <w:vAlign w:val="center"/>
          </w:tcPr>
          <w:p w:rsidR="00371CFC" w:rsidRPr="001667BF" w:rsidRDefault="00371CFC" w:rsidP="006E3E6C">
            <w:pPr>
              <w:jc w:val="center"/>
              <w:rPr>
                <w:rFonts w:ascii="標楷體" w:eastAsia="標楷體" w:hAnsi="標楷體"/>
                <w:color w:val="000000"/>
              </w:rPr>
            </w:pPr>
          </w:p>
        </w:tc>
        <w:tc>
          <w:tcPr>
            <w:tcW w:w="2126" w:type="dxa"/>
            <w:tcBorders>
              <w:bottom w:val="single" w:sz="4" w:space="0" w:color="auto"/>
            </w:tcBorders>
            <w:shd w:val="clear" w:color="auto" w:fill="CCC0D9"/>
            <w:vAlign w:val="center"/>
          </w:tcPr>
          <w:p w:rsidR="00371CFC" w:rsidRPr="001667BF" w:rsidRDefault="00371CFC" w:rsidP="006E3E6C">
            <w:pPr>
              <w:jc w:val="both"/>
              <w:rPr>
                <w:rFonts w:ascii="標楷體" w:eastAsia="標楷體" w:hAnsi="標楷體"/>
                <w:color w:val="000000"/>
                <w:sz w:val="20"/>
                <w:szCs w:val="20"/>
              </w:rPr>
            </w:pPr>
            <w:r w:rsidRPr="001667BF">
              <w:rPr>
                <w:rFonts w:ascii="標楷體" w:eastAsia="標楷體" w:hAnsi="標楷體" w:hint="eastAsia"/>
                <w:color w:val="000000"/>
                <w:sz w:val="20"/>
                <w:szCs w:val="20"/>
              </w:rPr>
              <w:t>(含中高級以上)</w:t>
            </w:r>
          </w:p>
        </w:tc>
      </w:tr>
    </w:tbl>
    <w:p w:rsidR="00371CFC" w:rsidRDefault="00371CFC" w:rsidP="00371CFC">
      <w:pPr>
        <w:ind w:leftChars="236" w:left="921" w:hangingChars="148" w:hanging="355"/>
        <w:jc w:val="both"/>
        <w:rPr>
          <w:rFonts w:ascii="標楷體" w:eastAsia="標楷體" w:hAnsi="標楷體"/>
          <w:color w:val="000000"/>
        </w:rPr>
      </w:pPr>
    </w:p>
    <w:p w:rsidR="00371CFC" w:rsidRDefault="00371CFC" w:rsidP="00371CFC">
      <w:pPr>
        <w:ind w:leftChars="236" w:left="921" w:hangingChars="148" w:hanging="355"/>
        <w:jc w:val="both"/>
        <w:rPr>
          <w:rFonts w:ascii="標楷體" w:eastAsia="標楷體" w:hAnsi="標楷體"/>
          <w:color w:val="000000"/>
        </w:rPr>
      </w:pPr>
    </w:p>
    <w:p w:rsidR="00371CFC" w:rsidRDefault="00371CFC" w:rsidP="00371CFC">
      <w:pPr>
        <w:ind w:leftChars="236" w:left="921" w:hangingChars="148" w:hanging="355"/>
        <w:jc w:val="both"/>
        <w:rPr>
          <w:rFonts w:ascii="標楷體" w:eastAsia="標楷體" w:hAnsi="標楷體"/>
          <w:color w:val="000000"/>
        </w:rPr>
      </w:pPr>
    </w:p>
    <w:p w:rsidR="00371CFC" w:rsidRDefault="00371CFC" w:rsidP="00371CFC">
      <w:pPr>
        <w:ind w:leftChars="236" w:left="921" w:hangingChars="148" w:hanging="355"/>
        <w:jc w:val="both"/>
        <w:rPr>
          <w:rFonts w:ascii="標楷體" w:eastAsia="標楷體" w:hAnsi="標楷體"/>
          <w:color w:val="000000"/>
        </w:rPr>
      </w:pPr>
      <w:r w:rsidRPr="001667BF">
        <w:rPr>
          <w:rFonts w:ascii="標楷體" w:eastAsia="標楷體" w:hAnsi="標楷體" w:hint="eastAsia"/>
          <w:color w:val="000000"/>
        </w:rPr>
        <w:t>表三：母語能力檢定對照表</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134"/>
        <w:gridCol w:w="1134"/>
        <w:gridCol w:w="1275"/>
        <w:gridCol w:w="1701"/>
        <w:gridCol w:w="2841"/>
      </w:tblGrid>
      <w:tr w:rsidR="00371CFC" w:rsidRPr="001667BF" w:rsidTr="006E3E6C">
        <w:tc>
          <w:tcPr>
            <w:tcW w:w="1028" w:type="dxa"/>
            <w:vMerge w:val="restart"/>
            <w:shd w:val="clear" w:color="auto" w:fill="auto"/>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採認</w:t>
            </w:r>
          </w:p>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等級</w:t>
            </w:r>
          </w:p>
        </w:tc>
        <w:tc>
          <w:tcPr>
            <w:tcW w:w="2268" w:type="dxa"/>
            <w:gridSpan w:val="2"/>
            <w:shd w:val="clear" w:color="auto" w:fill="auto"/>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原住民族語</w:t>
            </w:r>
          </w:p>
        </w:tc>
        <w:tc>
          <w:tcPr>
            <w:tcW w:w="1275" w:type="dxa"/>
            <w:vMerge w:val="restart"/>
            <w:shd w:val="clear" w:color="auto" w:fill="auto"/>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客 語</w:t>
            </w:r>
          </w:p>
        </w:tc>
        <w:tc>
          <w:tcPr>
            <w:tcW w:w="1701" w:type="dxa"/>
            <w:vMerge w:val="restart"/>
            <w:shd w:val="clear" w:color="auto" w:fill="auto"/>
            <w:vAlign w:val="center"/>
          </w:tcPr>
          <w:p w:rsidR="00371CFC" w:rsidRPr="001667BF" w:rsidRDefault="00371CFC" w:rsidP="006E3E6C">
            <w:pPr>
              <w:ind w:leftChars="-45" w:left="-108" w:rightChars="-45" w:right="-108"/>
              <w:jc w:val="center"/>
              <w:rPr>
                <w:rFonts w:ascii="標楷體" w:eastAsia="標楷體" w:hAnsi="標楷體"/>
                <w:color w:val="000000"/>
              </w:rPr>
            </w:pPr>
            <w:r w:rsidRPr="001667BF">
              <w:rPr>
                <w:rFonts w:ascii="標楷體" w:eastAsia="標楷體" w:hAnsi="標楷體" w:hint="eastAsia"/>
                <w:color w:val="000000"/>
              </w:rPr>
              <w:t>臺灣閩南語</w:t>
            </w:r>
          </w:p>
        </w:tc>
        <w:tc>
          <w:tcPr>
            <w:tcW w:w="2841" w:type="dxa"/>
            <w:vMerge w:val="restart"/>
            <w:shd w:val="clear" w:color="auto" w:fill="auto"/>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備 註</w:t>
            </w:r>
          </w:p>
        </w:tc>
      </w:tr>
      <w:tr w:rsidR="00371CFC" w:rsidRPr="001667BF" w:rsidTr="006E3E6C">
        <w:tc>
          <w:tcPr>
            <w:tcW w:w="1028" w:type="dxa"/>
            <w:vMerge/>
            <w:shd w:val="clear" w:color="auto" w:fill="auto"/>
            <w:vAlign w:val="center"/>
          </w:tcPr>
          <w:p w:rsidR="00371CFC" w:rsidRPr="001667BF" w:rsidRDefault="00371CFC" w:rsidP="006E3E6C">
            <w:pPr>
              <w:jc w:val="center"/>
              <w:rPr>
                <w:rFonts w:ascii="標楷體" w:eastAsia="標楷體" w:hAnsi="標楷體"/>
                <w:color w:val="000000"/>
              </w:rPr>
            </w:pPr>
          </w:p>
        </w:tc>
        <w:tc>
          <w:tcPr>
            <w:tcW w:w="1134" w:type="dxa"/>
            <w:shd w:val="clear" w:color="auto" w:fill="auto"/>
            <w:vAlign w:val="center"/>
          </w:tcPr>
          <w:p w:rsidR="00371CFC" w:rsidRPr="001667BF" w:rsidRDefault="00371CFC" w:rsidP="006E3E6C">
            <w:pPr>
              <w:ind w:leftChars="-45" w:left="-108" w:rightChars="-45" w:right="-108"/>
              <w:jc w:val="center"/>
              <w:rPr>
                <w:rFonts w:ascii="標楷體" w:eastAsia="標楷體" w:hAnsi="標楷體"/>
                <w:color w:val="000000"/>
                <w:sz w:val="20"/>
                <w:szCs w:val="20"/>
              </w:rPr>
            </w:pPr>
            <w:r w:rsidRPr="001667BF">
              <w:rPr>
                <w:rFonts w:ascii="標楷體" w:eastAsia="標楷體" w:hAnsi="標楷體" w:hint="eastAsia"/>
                <w:color w:val="000000"/>
                <w:sz w:val="20"/>
                <w:szCs w:val="20"/>
              </w:rPr>
              <w:t>未分級前</w:t>
            </w:r>
          </w:p>
        </w:tc>
        <w:tc>
          <w:tcPr>
            <w:tcW w:w="1134" w:type="dxa"/>
            <w:shd w:val="clear" w:color="auto" w:fill="auto"/>
            <w:vAlign w:val="center"/>
          </w:tcPr>
          <w:p w:rsidR="00371CFC" w:rsidRPr="001667BF" w:rsidRDefault="00371CFC" w:rsidP="006E3E6C">
            <w:pPr>
              <w:ind w:leftChars="-45" w:left="-108" w:rightChars="-45" w:right="-108"/>
              <w:jc w:val="center"/>
              <w:rPr>
                <w:rFonts w:ascii="標楷體" w:eastAsia="標楷體" w:hAnsi="標楷體"/>
                <w:color w:val="000000"/>
              </w:rPr>
            </w:pPr>
            <w:r w:rsidRPr="001667BF">
              <w:rPr>
                <w:rFonts w:ascii="標楷體" w:eastAsia="標楷體" w:hAnsi="標楷體" w:hint="eastAsia"/>
                <w:color w:val="000000"/>
              </w:rPr>
              <w:t>分級後</w:t>
            </w:r>
          </w:p>
        </w:tc>
        <w:tc>
          <w:tcPr>
            <w:tcW w:w="1275" w:type="dxa"/>
            <w:vMerge/>
            <w:shd w:val="clear" w:color="auto" w:fill="auto"/>
            <w:vAlign w:val="center"/>
          </w:tcPr>
          <w:p w:rsidR="00371CFC" w:rsidRPr="001667BF" w:rsidRDefault="00371CFC" w:rsidP="006E3E6C">
            <w:pPr>
              <w:jc w:val="center"/>
              <w:rPr>
                <w:rFonts w:ascii="標楷體" w:eastAsia="標楷體" w:hAnsi="標楷體"/>
                <w:color w:val="000000"/>
              </w:rPr>
            </w:pPr>
          </w:p>
        </w:tc>
        <w:tc>
          <w:tcPr>
            <w:tcW w:w="1701" w:type="dxa"/>
            <w:vMerge/>
            <w:shd w:val="clear" w:color="auto" w:fill="auto"/>
            <w:vAlign w:val="center"/>
          </w:tcPr>
          <w:p w:rsidR="00371CFC" w:rsidRPr="001667BF" w:rsidRDefault="00371CFC" w:rsidP="006E3E6C">
            <w:pPr>
              <w:jc w:val="center"/>
              <w:rPr>
                <w:rFonts w:ascii="標楷體" w:eastAsia="標楷體" w:hAnsi="標楷體"/>
                <w:color w:val="000000"/>
              </w:rPr>
            </w:pPr>
          </w:p>
        </w:tc>
        <w:tc>
          <w:tcPr>
            <w:tcW w:w="2841" w:type="dxa"/>
            <w:vMerge/>
            <w:shd w:val="clear" w:color="auto" w:fill="auto"/>
            <w:vAlign w:val="center"/>
          </w:tcPr>
          <w:p w:rsidR="00371CFC" w:rsidRPr="001667BF" w:rsidRDefault="00371CFC" w:rsidP="006E3E6C">
            <w:pPr>
              <w:jc w:val="center"/>
              <w:rPr>
                <w:rFonts w:ascii="標楷體" w:eastAsia="標楷體" w:hAnsi="標楷體"/>
                <w:color w:val="000000"/>
              </w:rPr>
            </w:pPr>
          </w:p>
        </w:tc>
      </w:tr>
      <w:tr w:rsidR="00371CFC" w:rsidRPr="001667BF" w:rsidTr="006E3E6C">
        <w:tc>
          <w:tcPr>
            <w:tcW w:w="1028" w:type="dxa"/>
            <w:tcBorders>
              <w:bottom w:val="single" w:sz="4" w:space="0" w:color="auto"/>
            </w:tcBorders>
            <w:shd w:val="clear" w:color="auto" w:fill="auto"/>
            <w:vAlign w:val="center"/>
          </w:tcPr>
          <w:p w:rsidR="00371CFC" w:rsidRPr="001667BF" w:rsidRDefault="00371CFC" w:rsidP="006E3E6C">
            <w:pPr>
              <w:jc w:val="center"/>
              <w:rPr>
                <w:rFonts w:ascii="標楷體" w:eastAsia="標楷體" w:hAnsi="標楷體"/>
                <w:color w:val="000000"/>
              </w:rPr>
            </w:pPr>
          </w:p>
        </w:tc>
        <w:tc>
          <w:tcPr>
            <w:tcW w:w="1134" w:type="dxa"/>
            <w:tcBorders>
              <w:bottom w:val="single" w:sz="4" w:space="0" w:color="auto"/>
            </w:tcBorders>
            <w:shd w:val="clear" w:color="auto" w:fill="auto"/>
            <w:vAlign w:val="center"/>
          </w:tcPr>
          <w:p w:rsidR="00371CFC" w:rsidRPr="001667BF" w:rsidRDefault="00371CFC" w:rsidP="006E3E6C">
            <w:pPr>
              <w:jc w:val="center"/>
              <w:rPr>
                <w:rFonts w:ascii="標楷體" w:eastAsia="標楷體" w:hAnsi="標楷體"/>
                <w:color w:val="000000"/>
              </w:rPr>
            </w:pPr>
          </w:p>
        </w:tc>
        <w:tc>
          <w:tcPr>
            <w:tcW w:w="1134" w:type="dxa"/>
            <w:tcBorders>
              <w:bottom w:val="single" w:sz="4" w:space="0" w:color="auto"/>
            </w:tcBorders>
            <w:shd w:val="clear" w:color="auto" w:fill="auto"/>
            <w:vAlign w:val="center"/>
          </w:tcPr>
          <w:p w:rsidR="00371CFC" w:rsidRPr="001667BF" w:rsidRDefault="00371CFC" w:rsidP="006E3E6C">
            <w:pPr>
              <w:jc w:val="center"/>
              <w:rPr>
                <w:rFonts w:ascii="標楷體" w:eastAsia="標楷體" w:hAnsi="標楷體"/>
                <w:color w:val="000000"/>
              </w:rPr>
            </w:pPr>
          </w:p>
        </w:tc>
        <w:tc>
          <w:tcPr>
            <w:tcW w:w="1275" w:type="dxa"/>
            <w:tcBorders>
              <w:bottom w:val="single" w:sz="4" w:space="0" w:color="auto"/>
            </w:tcBorders>
            <w:shd w:val="clear" w:color="auto" w:fill="auto"/>
            <w:vAlign w:val="center"/>
          </w:tcPr>
          <w:p w:rsidR="00371CFC" w:rsidRPr="001667BF" w:rsidRDefault="00371CFC" w:rsidP="006E3E6C">
            <w:pPr>
              <w:jc w:val="center"/>
              <w:rPr>
                <w:rFonts w:ascii="標楷體" w:eastAsia="標楷體" w:hAnsi="標楷體"/>
                <w:color w:val="000000"/>
              </w:rPr>
            </w:pPr>
          </w:p>
        </w:tc>
        <w:tc>
          <w:tcPr>
            <w:tcW w:w="1701" w:type="dxa"/>
            <w:tcBorders>
              <w:bottom w:val="single" w:sz="4" w:space="0" w:color="auto"/>
            </w:tcBorders>
            <w:shd w:val="clear" w:color="auto" w:fill="auto"/>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A1基礎級</w:t>
            </w:r>
          </w:p>
        </w:tc>
        <w:tc>
          <w:tcPr>
            <w:tcW w:w="2841" w:type="dxa"/>
            <w:tcBorders>
              <w:bottom w:val="single" w:sz="4" w:space="0" w:color="auto"/>
            </w:tcBorders>
            <w:shd w:val="clear" w:color="auto" w:fill="auto"/>
            <w:vAlign w:val="center"/>
          </w:tcPr>
          <w:p w:rsidR="00371CFC" w:rsidRPr="001667BF" w:rsidRDefault="00371CFC" w:rsidP="006E3E6C">
            <w:pPr>
              <w:jc w:val="both"/>
              <w:rPr>
                <w:rFonts w:ascii="標楷體" w:eastAsia="標楷體" w:hAnsi="標楷體"/>
                <w:color w:val="000000"/>
                <w:sz w:val="20"/>
                <w:szCs w:val="20"/>
              </w:rPr>
            </w:pPr>
            <w:r w:rsidRPr="001667BF">
              <w:rPr>
                <w:rFonts w:ascii="標楷體" w:eastAsia="標楷體" w:hAnsi="標楷體" w:hint="eastAsia"/>
                <w:color w:val="000000"/>
                <w:sz w:val="20"/>
                <w:szCs w:val="20"/>
              </w:rPr>
              <w:t>不予採計</w:t>
            </w:r>
          </w:p>
        </w:tc>
      </w:tr>
      <w:tr w:rsidR="00371CFC" w:rsidRPr="001667BF" w:rsidTr="006E3E6C">
        <w:tc>
          <w:tcPr>
            <w:tcW w:w="1028" w:type="dxa"/>
            <w:tcBorders>
              <w:bottom w:val="single" w:sz="4" w:space="0" w:color="auto"/>
            </w:tcBorders>
            <w:shd w:val="clear" w:color="auto" w:fill="FFFF00"/>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初級</w:t>
            </w:r>
          </w:p>
        </w:tc>
        <w:tc>
          <w:tcPr>
            <w:tcW w:w="1134" w:type="dxa"/>
            <w:tcBorders>
              <w:bottom w:val="single" w:sz="4" w:space="0" w:color="auto"/>
            </w:tcBorders>
            <w:shd w:val="clear" w:color="auto" w:fill="FFFF00"/>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合格</w:t>
            </w:r>
          </w:p>
        </w:tc>
        <w:tc>
          <w:tcPr>
            <w:tcW w:w="1134" w:type="dxa"/>
            <w:tcBorders>
              <w:bottom w:val="single" w:sz="4" w:space="0" w:color="auto"/>
            </w:tcBorders>
            <w:shd w:val="clear" w:color="auto" w:fill="FFFF00"/>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初級</w:t>
            </w:r>
          </w:p>
        </w:tc>
        <w:tc>
          <w:tcPr>
            <w:tcW w:w="1275" w:type="dxa"/>
            <w:tcBorders>
              <w:bottom w:val="single" w:sz="4" w:space="0" w:color="auto"/>
            </w:tcBorders>
            <w:shd w:val="clear" w:color="auto" w:fill="FFFF00"/>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初級</w:t>
            </w:r>
          </w:p>
        </w:tc>
        <w:tc>
          <w:tcPr>
            <w:tcW w:w="1701" w:type="dxa"/>
            <w:tcBorders>
              <w:bottom w:val="single" w:sz="4" w:space="0" w:color="auto"/>
            </w:tcBorders>
            <w:shd w:val="clear" w:color="auto" w:fill="FFFF00"/>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A2初級</w:t>
            </w:r>
          </w:p>
        </w:tc>
        <w:tc>
          <w:tcPr>
            <w:tcW w:w="2841" w:type="dxa"/>
            <w:tcBorders>
              <w:bottom w:val="single" w:sz="4" w:space="0" w:color="auto"/>
            </w:tcBorders>
            <w:shd w:val="clear" w:color="auto" w:fill="FFFF00"/>
            <w:vAlign w:val="center"/>
          </w:tcPr>
          <w:p w:rsidR="00371CFC" w:rsidRPr="001667BF" w:rsidRDefault="00371CFC" w:rsidP="006E3E6C">
            <w:pPr>
              <w:jc w:val="both"/>
              <w:rPr>
                <w:rFonts w:ascii="標楷體" w:eastAsia="標楷體" w:hAnsi="標楷體"/>
                <w:color w:val="000000"/>
                <w:sz w:val="20"/>
                <w:szCs w:val="20"/>
              </w:rPr>
            </w:pPr>
          </w:p>
        </w:tc>
      </w:tr>
      <w:tr w:rsidR="00371CFC" w:rsidRPr="001667BF" w:rsidTr="006E3E6C">
        <w:tc>
          <w:tcPr>
            <w:tcW w:w="1028" w:type="dxa"/>
            <w:shd w:val="clear" w:color="auto" w:fill="FBD4B4"/>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中級</w:t>
            </w:r>
          </w:p>
        </w:tc>
        <w:tc>
          <w:tcPr>
            <w:tcW w:w="1134" w:type="dxa"/>
            <w:shd w:val="clear" w:color="auto" w:fill="FBD4B4"/>
            <w:vAlign w:val="center"/>
          </w:tcPr>
          <w:p w:rsidR="00371CFC" w:rsidRPr="001667BF" w:rsidRDefault="00371CFC" w:rsidP="006E3E6C">
            <w:pPr>
              <w:jc w:val="center"/>
              <w:rPr>
                <w:rFonts w:ascii="標楷體" w:eastAsia="標楷體" w:hAnsi="標楷體"/>
                <w:color w:val="000000"/>
              </w:rPr>
            </w:pPr>
          </w:p>
        </w:tc>
        <w:tc>
          <w:tcPr>
            <w:tcW w:w="1134" w:type="dxa"/>
            <w:shd w:val="clear" w:color="auto" w:fill="FBD4B4"/>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中級</w:t>
            </w:r>
          </w:p>
        </w:tc>
        <w:tc>
          <w:tcPr>
            <w:tcW w:w="1275" w:type="dxa"/>
            <w:shd w:val="clear" w:color="auto" w:fill="FBD4B4"/>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中級</w:t>
            </w:r>
          </w:p>
        </w:tc>
        <w:tc>
          <w:tcPr>
            <w:tcW w:w="1701" w:type="dxa"/>
            <w:shd w:val="clear" w:color="auto" w:fill="FBD4B4"/>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B1中級</w:t>
            </w:r>
          </w:p>
        </w:tc>
        <w:tc>
          <w:tcPr>
            <w:tcW w:w="2841" w:type="dxa"/>
            <w:shd w:val="clear" w:color="auto" w:fill="FBD4B4"/>
            <w:vAlign w:val="center"/>
          </w:tcPr>
          <w:p w:rsidR="00371CFC" w:rsidRPr="001667BF" w:rsidRDefault="00371CFC" w:rsidP="006E3E6C">
            <w:pPr>
              <w:jc w:val="both"/>
              <w:rPr>
                <w:rFonts w:ascii="標楷體" w:eastAsia="標楷體" w:hAnsi="標楷體"/>
                <w:color w:val="000000"/>
                <w:sz w:val="20"/>
                <w:szCs w:val="20"/>
              </w:rPr>
            </w:pPr>
          </w:p>
        </w:tc>
      </w:tr>
      <w:tr w:rsidR="00371CFC" w:rsidRPr="001667BF" w:rsidTr="006E3E6C">
        <w:tc>
          <w:tcPr>
            <w:tcW w:w="1028" w:type="dxa"/>
            <w:tcBorders>
              <w:bottom w:val="single" w:sz="4" w:space="0" w:color="auto"/>
            </w:tcBorders>
            <w:shd w:val="clear" w:color="auto" w:fill="FBD4B4"/>
            <w:vAlign w:val="center"/>
          </w:tcPr>
          <w:p w:rsidR="00371CFC" w:rsidRPr="001667BF" w:rsidRDefault="00371CFC" w:rsidP="006E3E6C">
            <w:pPr>
              <w:jc w:val="center"/>
              <w:rPr>
                <w:rFonts w:ascii="標楷體" w:eastAsia="標楷體" w:hAnsi="標楷體"/>
                <w:color w:val="000000"/>
              </w:rPr>
            </w:pPr>
          </w:p>
        </w:tc>
        <w:tc>
          <w:tcPr>
            <w:tcW w:w="1134" w:type="dxa"/>
            <w:tcBorders>
              <w:bottom w:val="single" w:sz="4" w:space="0" w:color="auto"/>
            </w:tcBorders>
            <w:shd w:val="clear" w:color="auto" w:fill="FBD4B4"/>
            <w:vAlign w:val="center"/>
          </w:tcPr>
          <w:p w:rsidR="00371CFC" w:rsidRPr="001667BF" w:rsidRDefault="00371CFC" w:rsidP="006E3E6C">
            <w:pPr>
              <w:jc w:val="center"/>
              <w:rPr>
                <w:rFonts w:ascii="標楷體" w:eastAsia="標楷體" w:hAnsi="標楷體"/>
                <w:color w:val="000000"/>
              </w:rPr>
            </w:pPr>
          </w:p>
        </w:tc>
        <w:tc>
          <w:tcPr>
            <w:tcW w:w="1134" w:type="dxa"/>
            <w:tcBorders>
              <w:bottom w:val="single" w:sz="4" w:space="0" w:color="auto"/>
            </w:tcBorders>
            <w:shd w:val="clear" w:color="auto" w:fill="FBD4B4"/>
            <w:vAlign w:val="center"/>
          </w:tcPr>
          <w:p w:rsidR="00371CFC" w:rsidRPr="001667BF" w:rsidRDefault="00371CFC" w:rsidP="006E3E6C">
            <w:pPr>
              <w:jc w:val="center"/>
              <w:rPr>
                <w:rFonts w:ascii="標楷體" w:eastAsia="標楷體" w:hAnsi="標楷體"/>
                <w:color w:val="000000"/>
              </w:rPr>
            </w:pPr>
          </w:p>
        </w:tc>
        <w:tc>
          <w:tcPr>
            <w:tcW w:w="1275" w:type="dxa"/>
            <w:tcBorders>
              <w:bottom w:val="single" w:sz="4" w:space="0" w:color="auto"/>
            </w:tcBorders>
            <w:shd w:val="clear" w:color="auto" w:fill="FBD4B4"/>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中高級</w:t>
            </w:r>
          </w:p>
        </w:tc>
        <w:tc>
          <w:tcPr>
            <w:tcW w:w="1701" w:type="dxa"/>
            <w:tcBorders>
              <w:bottom w:val="single" w:sz="4" w:space="0" w:color="auto"/>
            </w:tcBorders>
            <w:shd w:val="clear" w:color="auto" w:fill="FBD4B4"/>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B2中高級</w:t>
            </w:r>
          </w:p>
        </w:tc>
        <w:tc>
          <w:tcPr>
            <w:tcW w:w="2841" w:type="dxa"/>
            <w:tcBorders>
              <w:bottom w:val="single" w:sz="4" w:space="0" w:color="auto"/>
            </w:tcBorders>
            <w:shd w:val="clear" w:color="auto" w:fill="FBD4B4"/>
            <w:vAlign w:val="center"/>
          </w:tcPr>
          <w:p w:rsidR="00371CFC" w:rsidRPr="001667BF" w:rsidRDefault="00371CFC" w:rsidP="006E3E6C">
            <w:pPr>
              <w:jc w:val="both"/>
              <w:rPr>
                <w:rFonts w:ascii="標楷體" w:eastAsia="標楷體" w:hAnsi="標楷體"/>
                <w:color w:val="000000"/>
                <w:sz w:val="20"/>
                <w:szCs w:val="20"/>
              </w:rPr>
            </w:pPr>
            <w:r w:rsidRPr="001667BF">
              <w:rPr>
                <w:rFonts w:ascii="標楷體" w:eastAsia="標楷體" w:hAnsi="標楷體" w:hint="eastAsia"/>
                <w:color w:val="000000"/>
                <w:sz w:val="20"/>
                <w:szCs w:val="20"/>
              </w:rPr>
              <w:t>比照中級採計積分</w:t>
            </w:r>
          </w:p>
        </w:tc>
      </w:tr>
      <w:tr w:rsidR="00371CFC" w:rsidRPr="001667BF" w:rsidTr="006E3E6C">
        <w:tc>
          <w:tcPr>
            <w:tcW w:w="1028" w:type="dxa"/>
            <w:shd w:val="clear" w:color="auto" w:fill="CCC0D9"/>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高級</w:t>
            </w:r>
          </w:p>
        </w:tc>
        <w:tc>
          <w:tcPr>
            <w:tcW w:w="1134" w:type="dxa"/>
            <w:shd w:val="clear" w:color="auto" w:fill="CCC0D9"/>
            <w:vAlign w:val="center"/>
          </w:tcPr>
          <w:p w:rsidR="00371CFC" w:rsidRPr="001667BF" w:rsidRDefault="00371CFC" w:rsidP="006E3E6C">
            <w:pPr>
              <w:jc w:val="center"/>
              <w:rPr>
                <w:rFonts w:ascii="標楷體" w:eastAsia="標楷體" w:hAnsi="標楷體"/>
                <w:color w:val="000000"/>
              </w:rPr>
            </w:pPr>
          </w:p>
        </w:tc>
        <w:tc>
          <w:tcPr>
            <w:tcW w:w="1134" w:type="dxa"/>
            <w:shd w:val="clear" w:color="auto" w:fill="CCC0D9"/>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高級</w:t>
            </w:r>
          </w:p>
        </w:tc>
        <w:tc>
          <w:tcPr>
            <w:tcW w:w="1275" w:type="dxa"/>
            <w:shd w:val="clear" w:color="auto" w:fill="CCC0D9"/>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高級</w:t>
            </w:r>
          </w:p>
        </w:tc>
        <w:tc>
          <w:tcPr>
            <w:tcW w:w="1701" w:type="dxa"/>
            <w:shd w:val="clear" w:color="auto" w:fill="CCC0D9"/>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C1高級</w:t>
            </w:r>
          </w:p>
        </w:tc>
        <w:tc>
          <w:tcPr>
            <w:tcW w:w="2841" w:type="dxa"/>
            <w:shd w:val="clear" w:color="auto" w:fill="CCC0D9"/>
            <w:vAlign w:val="center"/>
          </w:tcPr>
          <w:p w:rsidR="00371CFC" w:rsidRPr="001667BF" w:rsidRDefault="00371CFC" w:rsidP="006E3E6C">
            <w:pPr>
              <w:jc w:val="both"/>
              <w:rPr>
                <w:rFonts w:ascii="標楷體" w:eastAsia="標楷體" w:hAnsi="標楷體"/>
                <w:color w:val="000000"/>
                <w:sz w:val="20"/>
                <w:szCs w:val="20"/>
              </w:rPr>
            </w:pPr>
          </w:p>
        </w:tc>
      </w:tr>
      <w:tr w:rsidR="00371CFC" w:rsidRPr="001667BF" w:rsidTr="006E3E6C">
        <w:tc>
          <w:tcPr>
            <w:tcW w:w="1028" w:type="dxa"/>
            <w:shd w:val="clear" w:color="auto" w:fill="CCC0D9"/>
            <w:vAlign w:val="center"/>
          </w:tcPr>
          <w:p w:rsidR="00371CFC" w:rsidRPr="001667BF" w:rsidRDefault="00371CFC" w:rsidP="006E3E6C">
            <w:pPr>
              <w:jc w:val="center"/>
              <w:rPr>
                <w:rFonts w:ascii="標楷體" w:eastAsia="標楷體" w:hAnsi="標楷體"/>
                <w:color w:val="000000"/>
              </w:rPr>
            </w:pPr>
          </w:p>
        </w:tc>
        <w:tc>
          <w:tcPr>
            <w:tcW w:w="1134" w:type="dxa"/>
            <w:shd w:val="clear" w:color="auto" w:fill="CCC0D9"/>
            <w:vAlign w:val="center"/>
          </w:tcPr>
          <w:p w:rsidR="00371CFC" w:rsidRPr="001667BF" w:rsidRDefault="00371CFC" w:rsidP="006E3E6C">
            <w:pPr>
              <w:jc w:val="center"/>
              <w:rPr>
                <w:rFonts w:ascii="標楷體" w:eastAsia="標楷體" w:hAnsi="標楷體"/>
                <w:color w:val="000000"/>
              </w:rPr>
            </w:pPr>
          </w:p>
        </w:tc>
        <w:tc>
          <w:tcPr>
            <w:tcW w:w="1134" w:type="dxa"/>
            <w:shd w:val="clear" w:color="auto" w:fill="CCC0D9"/>
            <w:vAlign w:val="center"/>
          </w:tcPr>
          <w:p w:rsidR="00371CFC" w:rsidRPr="001667BF" w:rsidRDefault="00371CFC" w:rsidP="006E3E6C">
            <w:pPr>
              <w:ind w:leftChars="-45" w:left="-108" w:rightChars="-45" w:right="-108"/>
              <w:jc w:val="center"/>
              <w:rPr>
                <w:rFonts w:ascii="標楷體" w:eastAsia="標楷體" w:hAnsi="標楷體"/>
                <w:color w:val="000000"/>
              </w:rPr>
            </w:pPr>
            <w:r w:rsidRPr="001667BF">
              <w:rPr>
                <w:rFonts w:ascii="標楷體" w:eastAsia="標楷體" w:hAnsi="標楷體" w:hint="eastAsia"/>
                <w:color w:val="000000"/>
              </w:rPr>
              <w:t>薪傳級</w:t>
            </w:r>
          </w:p>
        </w:tc>
        <w:tc>
          <w:tcPr>
            <w:tcW w:w="1275" w:type="dxa"/>
            <w:shd w:val="clear" w:color="auto" w:fill="CCC0D9"/>
            <w:vAlign w:val="center"/>
          </w:tcPr>
          <w:p w:rsidR="00371CFC" w:rsidRPr="001667BF" w:rsidRDefault="00371CFC" w:rsidP="006E3E6C">
            <w:pPr>
              <w:jc w:val="center"/>
              <w:rPr>
                <w:rFonts w:ascii="標楷體" w:eastAsia="標楷體" w:hAnsi="標楷體"/>
                <w:color w:val="000000"/>
              </w:rPr>
            </w:pPr>
          </w:p>
        </w:tc>
        <w:tc>
          <w:tcPr>
            <w:tcW w:w="1701" w:type="dxa"/>
            <w:shd w:val="clear" w:color="auto" w:fill="CCC0D9"/>
            <w:vAlign w:val="center"/>
          </w:tcPr>
          <w:p w:rsidR="00371CFC" w:rsidRPr="001667BF" w:rsidRDefault="00371CFC" w:rsidP="006E3E6C">
            <w:pPr>
              <w:jc w:val="center"/>
              <w:rPr>
                <w:rFonts w:ascii="標楷體" w:eastAsia="標楷體" w:hAnsi="標楷體"/>
                <w:color w:val="000000"/>
              </w:rPr>
            </w:pPr>
            <w:r w:rsidRPr="001667BF">
              <w:rPr>
                <w:rFonts w:ascii="標楷體" w:eastAsia="標楷體" w:hAnsi="標楷體" w:hint="eastAsia"/>
                <w:color w:val="000000"/>
              </w:rPr>
              <w:t>C2專業級</w:t>
            </w:r>
          </w:p>
        </w:tc>
        <w:tc>
          <w:tcPr>
            <w:tcW w:w="2841" w:type="dxa"/>
            <w:shd w:val="clear" w:color="auto" w:fill="CCC0D9"/>
            <w:vAlign w:val="center"/>
          </w:tcPr>
          <w:p w:rsidR="00371CFC" w:rsidRPr="001667BF" w:rsidRDefault="00371CFC" w:rsidP="006E3E6C">
            <w:pPr>
              <w:jc w:val="both"/>
              <w:rPr>
                <w:rFonts w:ascii="標楷體" w:eastAsia="標楷體" w:hAnsi="標楷體"/>
                <w:color w:val="000000"/>
                <w:sz w:val="20"/>
                <w:szCs w:val="20"/>
              </w:rPr>
            </w:pPr>
            <w:r w:rsidRPr="001667BF">
              <w:rPr>
                <w:rFonts w:ascii="標楷體" w:eastAsia="標楷體" w:hAnsi="標楷體" w:hint="eastAsia"/>
                <w:color w:val="000000"/>
                <w:sz w:val="20"/>
                <w:szCs w:val="20"/>
              </w:rPr>
              <w:t>比照高級採計積分</w:t>
            </w:r>
          </w:p>
        </w:tc>
      </w:tr>
    </w:tbl>
    <w:p w:rsidR="00371CFC" w:rsidRPr="001667BF" w:rsidRDefault="00371CFC" w:rsidP="00371CFC">
      <w:pPr>
        <w:ind w:leftChars="234" w:left="1158" w:hangingChars="271" w:hanging="596"/>
        <w:jc w:val="both"/>
        <w:rPr>
          <w:rFonts w:ascii="標楷體" w:eastAsia="標楷體" w:hAnsi="標楷體"/>
          <w:color w:val="000000"/>
        </w:rPr>
      </w:pPr>
      <w:r w:rsidRPr="001667BF">
        <w:rPr>
          <w:rFonts w:eastAsia="標楷體" w:hAnsi="標楷體" w:hint="eastAsia"/>
          <w:color w:val="000000"/>
          <w:sz w:val="22"/>
          <w:szCs w:val="22"/>
        </w:rPr>
        <w:t>附註：</w:t>
      </w:r>
      <w:r w:rsidRPr="001667BF">
        <w:rPr>
          <w:rFonts w:eastAsia="標楷體" w:hAnsi="標楷體" w:hint="eastAsia"/>
          <w:color w:val="000000"/>
          <w:sz w:val="22"/>
          <w:szCs w:val="22"/>
        </w:rPr>
        <w:t>105</w:t>
      </w:r>
      <w:r w:rsidRPr="001667BF">
        <w:rPr>
          <w:rFonts w:eastAsia="標楷體" w:hAnsi="標楷體" w:hint="eastAsia"/>
          <w:color w:val="000000"/>
          <w:sz w:val="22"/>
          <w:szCs w:val="22"/>
        </w:rPr>
        <w:t>學年度起僅採認主管機關核發之證書：原住民族語為【原住民族委員會】，客語為【客家委員會】，臺灣閩南語為【教育部】。</w:t>
      </w:r>
    </w:p>
    <w:p w:rsidR="00371CFC" w:rsidRPr="00E749D2" w:rsidRDefault="00371CFC" w:rsidP="00371CFC">
      <w:pPr>
        <w:autoSpaceDE w:val="0"/>
        <w:autoSpaceDN w:val="0"/>
        <w:adjustRightInd w:val="0"/>
        <w:ind w:leftChars="150" w:left="360"/>
        <w:jc w:val="both"/>
        <w:rPr>
          <w:rFonts w:ascii="標楷體" w:eastAsia="標楷體" w:hAnsi="標楷體"/>
        </w:rPr>
      </w:pPr>
      <w:r w:rsidRPr="00E749D2">
        <w:rPr>
          <w:rFonts w:ascii="標楷體" w:eastAsia="標楷體" w:hAnsi="標楷體" w:hint="eastAsia"/>
        </w:rPr>
        <w:t>二、計分原則：</w:t>
      </w:r>
    </w:p>
    <w:p w:rsidR="00371CFC" w:rsidRPr="00E749D2" w:rsidRDefault="00371CFC" w:rsidP="00371CFC">
      <w:pPr>
        <w:autoSpaceDE w:val="0"/>
        <w:autoSpaceDN w:val="0"/>
        <w:adjustRightInd w:val="0"/>
        <w:ind w:leftChars="450" w:left="1080"/>
        <w:jc w:val="both"/>
        <w:rPr>
          <w:rFonts w:ascii="標楷體" w:eastAsia="標楷體" w:hAnsi="標楷體" w:cs="標楷體"/>
          <w:kern w:val="0"/>
        </w:rPr>
      </w:pPr>
      <w:r w:rsidRPr="00E749D2">
        <w:rPr>
          <w:rFonts w:ascii="標楷體" w:eastAsia="標楷體" w:hAnsi="標楷體" w:hint="eastAsia"/>
        </w:rPr>
        <w:t>技職證照或資格檢定：由本區之高中職</w:t>
      </w:r>
      <w:r w:rsidRPr="00E749D2">
        <w:rPr>
          <w:rFonts w:ascii="標楷體" w:eastAsia="標楷體" w:hAnsi="標楷體" w:cs="標楷體" w:hint="eastAsia"/>
          <w:kern w:val="0"/>
        </w:rPr>
        <w:t>依學校發展需求，並衡酌符合公平性、教育性及可操作性之原則下訂定計分標準。各校採計項目參見附表1。</w:t>
      </w:r>
    </w:p>
    <w:p w:rsidR="00371CFC" w:rsidRPr="00E749D2" w:rsidRDefault="00371CFC" w:rsidP="00371CFC">
      <w:pPr>
        <w:autoSpaceDE w:val="0"/>
        <w:autoSpaceDN w:val="0"/>
        <w:adjustRightInd w:val="0"/>
        <w:ind w:leftChars="150" w:left="360"/>
        <w:jc w:val="both"/>
        <w:rPr>
          <w:rFonts w:ascii="標楷體" w:eastAsia="標楷體" w:hAnsi="標楷體"/>
        </w:rPr>
      </w:pPr>
      <w:r w:rsidRPr="00E749D2">
        <w:rPr>
          <w:rFonts w:ascii="標楷體" w:eastAsia="標楷體" w:hAnsi="標楷體" w:hint="eastAsia"/>
        </w:rPr>
        <w:t>三、採計期限：</w:t>
      </w:r>
    </w:p>
    <w:p w:rsidR="00371CFC" w:rsidRPr="00E749D2" w:rsidRDefault="00371CFC" w:rsidP="00371CFC">
      <w:pPr>
        <w:autoSpaceDE w:val="0"/>
        <w:autoSpaceDN w:val="0"/>
        <w:adjustRightInd w:val="0"/>
        <w:ind w:leftChars="450" w:left="1080"/>
        <w:jc w:val="both"/>
        <w:rPr>
          <w:rFonts w:ascii="標楷體" w:eastAsia="標楷體" w:hAnsi="標楷體"/>
        </w:rPr>
      </w:pPr>
      <w:r>
        <w:rPr>
          <w:rFonts w:ascii="標楷體" w:eastAsia="標楷體" w:hAnsi="標楷體" w:hint="eastAsia"/>
        </w:rPr>
        <w:t>108</w:t>
      </w:r>
      <w:r w:rsidRPr="004F2358">
        <w:rPr>
          <w:rFonts w:ascii="標楷體" w:eastAsia="標楷體" w:hAnsi="標楷體" w:hint="eastAsia"/>
        </w:rPr>
        <w:t>年</w:t>
      </w:r>
      <w:r w:rsidRPr="00E749D2">
        <w:rPr>
          <w:rFonts w:ascii="標楷體" w:eastAsia="標楷體" w:hAnsi="標楷體" w:hint="eastAsia"/>
        </w:rPr>
        <w:t>4月30日前取得技職證照或資格檢定者，</w:t>
      </w:r>
      <w:r>
        <w:rPr>
          <w:rFonts w:ascii="標楷體" w:eastAsia="標楷體" w:hAnsi="標楷體" w:hint="eastAsia"/>
        </w:rPr>
        <w:t>且在有效期限內，</w:t>
      </w:r>
      <w:r w:rsidRPr="00E749D2">
        <w:rPr>
          <w:rFonts w:ascii="標楷體" w:eastAsia="標楷體" w:hAnsi="標楷體" w:hint="eastAsia"/>
        </w:rPr>
        <w:t>始得採計；</w:t>
      </w:r>
      <w:r w:rsidRPr="00E749D2">
        <w:rPr>
          <w:rFonts w:ascii="標楷體" w:eastAsia="標楷體" w:hAnsi="標楷體" w:cs="文鼎PL細上海宋Uni" w:hint="eastAsia"/>
        </w:rPr>
        <w:t>集體報名考生(應屆畢業生)並應於簡章規定審查收件期限內繳送，逾期不予受理</w:t>
      </w:r>
      <w:r w:rsidRPr="00E749D2">
        <w:rPr>
          <w:rFonts w:ascii="標楷體" w:eastAsia="標楷體" w:hAnsi="標楷體" w:hint="eastAsia"/>
        </w:rPr>
        <w:t>。</w:t>
      </w:r>
    </w:p>
    <w:p w:rsidR="00371CFC" w:rsidRPr="00E749D2" w:rsidRDefault="00371CFC" w:rsidP="00371CFC">
      <w:pPr>
        <w:pStyle w:val="af3"/>
        <w:spacing w:beforeLines="50" w:before="180" w:line="240" w:lineRule="auto"/>
        <w:ind w:left="0" w:right="-82" w:firstLine="0"/>
        <w:rPr>
          <w:b/>
          <w:sz w:val="24"/>
          <w:szCs w:val="24"/>
        </w:rPr>
      </w:pPr>
      <w:r w:rsidRPr="00E749D2">
        <w:rPr>
          <w:rFonts w:hint="eastAsia"/>
          <w:b/>
          <w:sz w:val="24"/>
          <w:szCs w:val="24"/>
        </w:rPr>
        <w:t>壹拾貳、不同層面學生採計原則</w:t>
      </w:r>
    </w:p>
    <w:p w:rsidR="00371CFC" w:rsidRPr="00E749D2" w:rsidRDefault="00371CFC" w:rsidP="00371CFC">
      <w:pPr>
        <w:tabs>
          <w:tab w:val="num" w:pos="-360"/>
        </w:tabs>
        <w:autoSpaceDE w:val="0"/>
        <w:autoSpaceDN w:val="0"/>
        <w:adjustRightInd w:val="0"/>
        <w:ind w:leftChars="149" w:left="795" w:hangingChars="182" w:hanging="437"/>
        <w:jc w:val="both"/>
        <w:rPr>
          <w:rFonts w:ascii="標楷體" w:eastAsia="標楷體" w:hAnsi="標楷體" w:cs="標楷體"/>
          <w:kern w:val="0"/>
        </w:rPr>
      </w:pPr>
      <w:r w:rsidRPr="00E749D2">
        <w:rPr>
          <w:rFonts w:ascii="標楷體" w:eastAsia="標楷體" w:hAnsi="標楷體" w:cs="標楷體" w:hint="eastAsia"/>
          <w:kern w:val="0"/>
        </w:rPr>
        <w:t>一、非應屆畢業學生採計原畢業學籍學校所登錄之各項成績及記載，並採計在國中階段內所獲得符合上述規定之各項證明。</w:t>
      </w:r>
    </w:p>
    <w:p w:rsidR="00371CFC" w:rsidRPr="00E749D2" w:rsidRDefault="00371CFC" w:rsidP="00371CFC">
      <w:pPr>
        <w:tabs>
          <w:tab w:val="num" w:pos="-360"/>
        </w:tabs>
        <w:autoSpaceDE w:val="0"/>
        <w:autoSpaceDN w:val="0"/>
        <w:adjustRightInd w:val="0"/>
        <w:ind w:leftChars="149" w:left="795" w:hangingChars="182" w:hanging="437"/>
        <w:jc w:val="both"/>
        <w:rPr>
          <w:rFonts w:ascii="標楷體" w:eastAsia="標楷體" w:hAnsi="標楷體" w:cs="標楷體"/>
          <w:kern w:val="0"/>
        </w:rPr>
      </w:pPr>
      <w:r w:rsidRPr="00E749D2">
        <w:rPr>
          <w:rFonts w:ascii="標楷體" w:eastAsia="標楷體" w:hAnsi="標楷體" w:cs="標楷體" w:hint="eastAsia"/>
          <w:kern w:val="0"/>
        </w:rPr>
        <w:t>二、轉學生採計原學籍學校所登錄之各項成績及記載，並採計在國中階段內所獲得符合上述規定之各項證明</w:t>
      </w:r>
    </w:p>
    <w:p w:rsidR="00371CFC" w:rsidRPr="00E749D2" w:rsidRDefault="00371CFC" w:rsidP="00371CFC">
      <w:pPr>
        <w:pStyle w:val="af3"/>
        <w:spacing w:beforeLines="50" w:before="180" w:line="240" w:lineRule="auto"/>
        <w:ind w:left="0" w:right="-82" w:firstLine="0"/>
        <w:rPr>
          <w:b/>
          <w:sz w:val="24"/>
          <w:szCs w:val="24"/>
        </w:rPr>
      </w:pPr>
      <w:r w:rsidRPr="00E749D2">
        <w:rPr>
          <w:rFonts w:hint="eastAsia"/>
          <w:b/>
          <w:sz w:val="24"/>
          <w:szCs w:val="24"/>
        </w:rPr>
        <w:t>壹拾參、非學校型態實驗教育學生採計原則</w:t>
      </w:r>
    </w:p>
    <w:p w:rsidR="00371CFC" w:rsidRPr="00E749D2" w:rsidRDefault="00371CFC" w:rsidP="00371CFC">
      <w:pPr>
        <w:tabs>
          <w:tab w:val="num" w:pos="-360"/>
        </w:tabs>
        <w:autoSpaceDE w:val="0"/>
        <w:autoSpaceDN w:val="0"/>
        <w:adjustRightInd w:val="0"/>
        <w:ind w:leftChars="149" w:left="809" w:hangingChars="188" w:hanging="451"/>
        <w:jc w:val="both"/>
        <w:rPr>
          <w:rFonts w:ascii="標楷體" w:eastAsia="標楷體" w:hAnsi="標楷體" w:cs="標楷體"/>
          <w:kern w:val="0"/>
        </w:rPr>
      </w:pPr>
      <w:r w:rsidRPr="00E749D2">
        <w:rPr>
          <w:rFonts w:ascii="標楷體" w:eastAsia="標楷體" w:hAnsi="標楷體" w:cs="標楷體" w:hint="eastAsia"/>
          <w:kern w:val="0"/>
        </w:rPr>
        <w:t>一、體適能採計，應自行返回設籍學校或選擇體適能檢測站檢測計分。</w:t>
      </w:r>
    </w:p>
    <w:p w:rsidR="00371CFC" w:rsidRPr="00E749D2" w:rsidRDefault="00371CFC" w:rsidP="00371CFC">
      <w:pPr>
        <w:tabs>
          <w:tab w:val="num" w:pos="-360"/>
        </w:tabs>
        <w:autoSpaceDE w:val="0"/>
        <w:autoSpaceDN w:val="0"/>
        <w:adjustRightInd w:val="0"/>
        <w:ind w:leftChars="149" w:left="809" w:hangingChars="188" w:hanging="451"/>
        <w:jc w:val="both"/>
        <w:rPr>
          <w:rFonts w:ascii="標楷體" w:eastAsia="標楷體" w:hAnsi="標楷體" w:cs="標楷體"/>
          <w:kern w:val="0"/>
        </w:rPr>
      </w:pPr>
      <w:r w:rsidRPr="00E749D2">
        <w:rPr>
          <w:rFonts w:ascii="標楷體" w:eastAsia="標楷體" w:hAnsi="標楷體" w:cs="標楷體" w:hint="eastAsia"/>
          <w:kern w:val="0"/>
        </w:rPr>
        <w:t>二、日常生活表現之計分，應由學生設籍之學校就其日常生活表現給予相同之計分機會及標準，並提供學生及家長充分之資訊。</w:t>
      </w:r>
    </w:p>
    <w:p w:rsidR="00371CFC" w:rsidRPr="00E749D2" w:rsidRDefault="00371CFC" w:rsidP="00371CFC">
      <w:pPr>
        <w:tabs>
          <w:tab w:val="num" w:pos="-360"/>
        </w:tabs>
        <w:autoSpaceDE w:val="0"/>
        <w:autoSpaceDN w:val="0"/>
        <w:adjustRightInd w:val="0"/>
        <w:ind w:leftChars="149" w:left="809" w:hangingChars="188" w:hanging="451"/>
        <w:jc w:val="both"/>
        <w:rPr>
          <w:rFonts w:ascii="標楷體" w:eastAsia="標楷體" w:hAnsi="標楷體" w:cs="標楷體"/>
          <w:kern w:val="0"/>
        </w:rPr>
      </w:pPr>
      <w:r w:rsidRPr="00E749D2">
        <w:rPr>
          <w:rFonts w:ascii="標楷體" w:eastAsia="標楷體" w:hAnsi="標楷體" w:cs="標楷體" w:hint="eastAsia"/>
          <w:kern w:val="0"/>
        </w:rPr>
        <w:t>三、採團體式及機構式辦理非學校型態實驗教育者，得依「幹部」項目採計原則規定選擇合適之學生擔任幹部，其擔任幹部之記錄程序及計分方式，由學生設籍之學校協助登錄。</w:t>
      </w:r>
    </w:p>
    <w:p w:rsidR="00371CFC" w:rsidRPr="00E749D2" w:rsidRDefault="00371CFC" w:rsidP="00371CFC">
      <w:pPr>
        <w:tabs>
          <w:tab w:val="num" w:pos="-360"/>
        </w:tabs>
        <w:autoSpaceDE w:val="0"/>
        <w:autoSpaceDN w:val="0"/>
        <w:adjustRightInd w:val="0"/>
        <w:ind w:leftChars="149" w:left="809" w:hangingChars="188" w:hanging="451"/>
        <w:jc w:val="both"/>
        <w:rPr>
          <w:rFonts w:ascii="標楷體" w:eastAsia="標楷體" w:hAnsi="標楷體" w:cs="標楷體"/>
          <w:kern w:val="0"/>
        </w:rPr>
      </w:pPr>
      <w:r w:rsidRPr="00E749D2">
        <w:rPr>
          <w:rFonts w:ascii="標楷體" w:eastAsia="標楷體" w:hAnsi="標楷體" w:cs="標楷體" w:hint="eastAsia"/>
          <w:kern w:val="0"/>
        </w:rPr>
        <w:t>四、競賽、技職證照或資格檢定之計分，由設籍學校適時提供相關資訊，學生得依競賽主辦單位之規定，選擇報名參加。</w:t>
      </w:r>
    </w:p>
    <w:p w:rsidR="00371CFC" w:rsidRPr="00E749D2" w:rsidRDefault="00371CFC" w:rsidP="00371CFC">
      <w:pPr>
        <w:pStyle w:val="af3"/>
        <w:spacing w:beforeLines="50" w:before="180" w:line="240" w:lineRule="auto"/>
        <w:ind w:left="0" w:right="-82" w:firstLine="0"/>
        <w:rPr>
          <w:b/>
          <w:sz w:val="24"/>
          <w:szCs w:val="24"/>
        </w:rPr>
      </w:pPr>
      <w:r w:rsidRPr="00E749D2">
        <w:rPr>
          <w:rFonts w:hint="eastAsia"/>
          <w:b/>
          <w:sz w:val="24"/>
          <w:szCs w:val="24"/>
        </w:rPr>
        <w:t>壹拾肆、本原則未規定事宜，得由花蓮區免試入學委員會工作小組討論訂定之。</w:t>
      </w:r>
    </w:p>
    <w:p w:rsidR="00371CFC" w:rsidRPr="00E749D2" w:rsidRDefault="00371CFC" w:rsidP="00371CFC">
      <w:pPr>
        <w:rPr>
          <w:rFonts w:ascii="標楷體" w:eastAsia="標楷體" w:hAnsi="標楷體"/>
        </w:rPr>
      </w:pPr>
    </w:p>
    <w:p w:rsidR="00371CFC" w:rsidRPr="00E749D2" w:rsidRDefault="00371CFC" w:rsidP="00371CFC">
      <w:pPr>
        <w:spacing w:line="240" w:lineRule="atLeast"/>
        <w:ind w:left="461" w:hangingChars="192" w:hanging="461"/>
        <w:rPr>
          <w:rFonts w:ascii="標楷體" w:eastAsia="標楷體" w:hAnsi="標楷體"/>
        </w:rPr>
      </w:pPr>
      <w:r>
        <w:rPr>
          <w:rFonts w:ascii="標楷體" w:eastAsia="標楷體" w:hAnsi="標楷體"/>
        </w:rPr>
        <w:br w:type="page"/>
      </w:r>
      <w:r w:rsidRPr="00E749D2">
        <w:rPr>
          <w:rFonts w:ascii="標楷體" w:eastAsia="標楷體" w:hAnsi="標楷體" w:hint="eastAsia"/>
        </w:rPr>
        <w:t>附表1：</w:t>
      </w:r>
    </w:p>
    <w:p w:rsidR="00371CFC" w:rsidRPr="00E749D2" w:rsidRDefault="00371CFC" w:rsidP="00371CFC">
      <w:pPr>
        <w:spacing w:line="500" w:lineRule="exact"/>
        <w:jc w:val="center"/>
        <w:rPr>
          <w:rFonts w:ascii="標楷體" w:eastAsia="標楷體" w:hAnsi="標楷體" w:cs="新細明體"/>
          <w:color w:val="000000"/>
          <w:kern w:val="0"/>
          <w:sz w:val="32"/>
          <w:szCs w:val="32"/>
        </w:rPr>
      </w:pPr>
      <w:r>
        <w:rPr>
          <w:rFonts w:ascii="標楷體" w:eastAsia="標楷體" w:hAnsi="標楷體" w:cs="新細明體" w:hint="eastAsia"/>
          <w:kern w:val="0"/>
          <w:sz w:val="32"/>
          <w:szCs w:val="32"/>
        </w:rPr>
        <w:t>108</w:t>
      </w:r>
      <w:r w:rsidRPr="004F2358">
        <w:rPr>
          <w:rFonts w:ascii="標楷體" w:eastAsia="標楷體" w:hAnsi="標楷體" w:cs="新細明體" w:hint="eastAsia"/>
          <w:kern w:val="0"/>
          <w:sz w:val="32"/>
          <w:szCs w:val="32"/>
        </w:rPr>
        <w:t>學年度</w:t>
      </w:r>
      <w:r w:rsidRPr="00E749D2">
        <w:rPr>
          <w:rFonts w:ascii="標楷體" w:eastAsia="標楷體" w:hAnsi="標楷體" w:cs="新細明體" w:hint="eastAsia"/>
          <w:color w:val="000000"/>
          <w:kern w:val="0"/>
          <w:sz w:val="32"/>
          <w:szCs w:val="32"/>
        </w:rPr>
        <w:t>花蓮區高級中等學校免試入學</w:t>
      </w:r>
    </w:p>
    <w:p w:rsidR="00371CFC" w:rsidRPr="00E749D2" w:rsidRDefault="00371CFC" w:rsidP="00371CFC">
      <w:pPr>
        <w:spacing w:line="500" w:lineRule="exact"/>
        <w:jc w:val="center"/>
        <w:rPr>
          <w:rFonts w:ascii="標楷體" w:eastAsia="標楷體" w:hAnsi="標楷體" w:cs="新細明體"/>
          <w:color w:val="000000"/>
          <w:kern w:val="0"/>
          <w:sz w:val="32"/>
          <w:szCs w:val="32"/>
        </w:rPr>
      </w:pPr>
      <w:r w:rsidRPr="00E749D2">
        <w:rPr>
          <w:rFonts w:ascii="標楷體" w:eastAsia="標楷體" w:hAnsi="標楷體" w:cs="新細明體" w:hint="eastAsia"/>
          <w:color w:val="000000"/>
          <w:kern w:val="0"/>
          <w:sz w:val="32"/>
          <w:szCs w:val="32"/>
        </w:rPr>
        <w:t>超額比序多元學習表現</w:t>
      </w:r>
      <w:r w:rsidRPr="001667BF">
        <w:rPr>
          <w:rFonts w:ascii="標楷體" w:eastAsia="標楷體" w:hAnsi="標楷體" w:cs="新細明體" w:hint="eastAsia"/>
          <w:color w:val="000000"/>
          <w:kern w:val="0"/>
          <w:sz w:val="32"/>
          <w:szCs w:val="32"/>
        </w:rPr>
        <w:t>(其他項)</w:t>
      </w:r>
      <w:r w:rsidRPr="00E749D2">
        <w:rPr>
          <w:rFonts w:ascii="標楷體" w:eastAsia="標楷體" w:hAnsi="標楷體" w:cs="新細明體" w:hint="eastAsia"/>
          <w:color w:val="000000"/>
          <w:kern w:val="0"/>
          <w:sz w:val="32"/>
          <w:szCs w:val="32"/>
        </w:rPr>
        <w:t>、國中教育會考加權科目</w:t>
      </w:r>
    </w:p>
    <w:p w:rsidR="00371CFC" w:rsidRPr="00C70BDC" w:rsidRDefault="00371CFC" w:rsidP="00371CFC">
      <w:pPr>
        <w:spacing w:line="500" w:lineRule="exact"/>
        <w:jc w:val="center"/>
        <w:rPr>
          <w:rFonts w:ascii="標楷體" w:eastAsia="標楷體" w:hAnsi="標楷體" w:cs="新細明體"/>
          <w:color w:val="000000"/>
          <w:kern w:val="0"/>
          <w:sz w:val="32"/>
          <w:szCs w:val="32"/>
        </w:rPr>
      </w:pPr>
      <w:r w:rsidRPr="00C70BDC">
        <w:rPr>
          <w:rFonts w:ascii="標楷體" w:eastAsia="標楷體" w:hAnsi="標楷體" w:cs="新細明體" w:hint="eastAsia"/>
          <w:color w:val="000000"/>
          <w:kern w:val="0"/>
          <w:sz w:val="32"/>
          <w:szCs w:val="32"/>
        </w:rPr>
        <w:t>彙整表</w:t>
      </w:r>
    </w:p>
    <w:tbl>
      <w:tblPr>
        <w:tblW w:w="10068"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85"/>
        <w:gridCol w:w="283"/>
        <w:gridCol w:w="2411"/>
        <w:gridCol w:w="503"/>
        <w:gridCol w:w="360"/>
        <w:gridCol w:w="360"/>
        <w:gridCol w:w="360"/>
        <w:gridCol w:w="360"/>
        <w:gridCol w:w="360"/>
        <w:gridCol w:w="360"/>
        <w:gridCol w:w="360"/>
        <w:gridCol w:w="360"/>
        <w:gridCol w:w="360"/>
        <w:gridCol w:w="360"/>
        <w:gridCol w:w="360"/>
        <w:gridCol w:w="2626"/>
      </w:tblGrid>
      <w:tr w:rsidR="00D14913" w:rsidTr="00D14913">
        <w:trPr>
          <w:trHeight w:val="675"/>
        </w:trPr>
        <w:tc>
          <w:tcPr>
            <w:tcW w:w="284" w:type="dxa"/>
            <w:tcBorders>
              <w:top w:val="single" w:sz="2" w:space="0" w:color="auto"/>
              <w:left w:val="single" w:sz="2" w:space="0" w:color="auto"/>
              <w:bottom w:val="single" w:sz="2" w:space="0" w:color="auto"/>
              <w:right w:val="single" w:sz="2" w:space="0" w:color="auto"/>
            </w:tcBorders>
            <w:noWrap/>
            <w:vAlign w:val="center"/>
            <w:hideMark/>
          </w:tcPr>
          <w:p w:rsidR="00D14913" w:rsidRDefault="00D14913">
            <w:pPr>
              <w:widowControl/>
              <w:rPr>
                <w:rFonts w:ascii="新細明體" w:hAnsi="新細明體" w:cs="新細明體"/>
                <w:kern w:val="0"/>
                <w:sz w:val="20"/>
                <w:szCs w:val="20"/>
              </w:rPr>
            </w:pPr>
            <w:r>
              <w:rPr>
                <w:rFonts w:ascii="新細明體" w:hAnsi="新細明體" w:cs="新細明體" w:hint="eastAsia"/>
                <w:kern w:val="0"/>
                <w:sz w:val="20"/>
                <w:szCs w:val="20"/>
              </w:rPr>
              <w:t xml:space="preserve">　</w:t>
            </w:r>
          </w:p>
        </w:tc>
        <w:tc>
          <w:tcPr>
            <w:tcW w:w="283"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編號</w:t>
            </w:r>
          </w:p>
        </w:tc>
        <w:tc>
          <w:tcPr>
            <w:tcW w:w="2410" w:type="dxa"/>
            <w:tcBorders>
              <w:top w:val="single" w:sz="2" w:space="0" w:color="auto"/>
              <w:left w:val="single" w:sz="2" w:space="0" w:color="auto"/>
              <w:bottom w:val="single" w:sz="2" w:space="0" w:color="auto"/>
              <w:right w:val="single" w:sz="2" w:space="0" w:color="auto"/>
            </w:tcBorders>
            <w:noWrap/>
            <w:vAlign w:val="center"/>
            <w:hideMark/>
          </w:tcPr>
          <w:p w:rsidR="00D14913" w:rsidRDefault="00D14913">
            <w:pPr>
              <w:widowControl/>
              <w:ind w:leftChars="-11" w:left="-26"/>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項     目</w:t>
            </w:r>
          </w:p>
        </w:tc>
        <w:tc>
          <w:tcPr>
            <w:tcW w:w="503" w:type="dxa"/>
            <w:tcBorders>
              <w:top w:val="single" w:sz="2" w:space="0" w:color="auto"/>
              <w:left w:val="single" w:sz="2" w:space="0" w:color="auto"/>
              <w:bottom w:val="single" w:sz="2" w:space="0" w:color="auto"/>
              <w:right w:val="single" w:sz="2" w:space="0" w:color="auto"/>
            </w:tcBorders>
            <w:noWrap/>
            <w:vAlign w:val="center"/>
            <w:hideMark/>
          </w:tcPr>
          <w:p w:rsidR="00D14913" w:rsidRDefault="00D1491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給分</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D14913" w:rsidRDefault="00D14913">
            <w:pPr>
              <w:widowControl/>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花蓮高中</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D14913" w:rsidRDefault="00D14913">
            <w:pPr>
              <w:widowControl/>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花蓮女中</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D14913" w:rsidRDefault="00D14913">
            <w:pPr>
              <w:widowControl/>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花蓮高工</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D14913" w:rsidRDefault="00D14913">
            <w:pPr>
              <w:widowControl/>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花蓮高商</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D14913" w:rsidRDefault="00D14913">
            <w:pPr>
              <w:widowControl/>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花蓮高農</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D14913" w:rsidRDefault="00D14913">
            <w:pPr>
              <w:widowControl/>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光復商工</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D14913" w:rsidRDefault="00D14913">
            <w:pPr>
              <w:widowControl/>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玉里高中</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D14913" w:rsidRDefault="00D14913">
            <w:pPr>
              <w:widowControl/>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四維高中</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D14913" w:rsidRDefault="00D14913">
            <w:pPr>
              <w:widowControl/>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上騰工商</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D14913" w:rsidRDefault="00D14913">
            <w:pPr>
              <w:widowControl/>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慈大附中</w:t>
            </w:r>
          </w:p>
        </w:tc>
        <w:tc>
          <w:tcPr>
            <w:tcW w:w="360" w:type="dxa"/>
            <w:tcBorders>
              <w:top w:val="single" w:sz="2" w:space="0" w:color="auto"/>
              <w:left w:val="single" w:sz="2" w:space="0" w:color="auto"/>
              <w:bottom w:val="single" w:sz="2" w:space="0" w:color="auto"/>
              <w:right w:val="single" w:sz="2" w:space="0" w:color="auto"/>
            </w:tcBorders>
            <w:shd w:val="clear" w:color="auto" w:fill="FFFF00"/>
            <w:vAlign w:val="center"/>
            <w:hideMark/>
          </w:tcPr>
          <w:p w:rsidR="00D14913" w:rsidRDefault="00D14913">
            <w:pPr>
              <w:widowControl/>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海星高中</w:t>
            </w:r>
          </w:p>
        </w:tc>
        <w:tc>
          <w:tcPr>
            <w:tcW w:w="2625"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jc w:val="center"/>
              <w:rPr>
                <w:rFonts w:ascii="標楷體" w:eastAsia="標楷體" w:hAnsi="標楷體" w:cs="新細明體"/>
                <w:kern w:val="0"/>
              </w:rPr>
            </w:pPr>
            <w:r>
              <w:rPr>
                <w:rFonts w:ascii="標楷體" w:eastAsia="標楷體" w:hAnsi="標楷體" w:cs="新細明體" w:hint="eastAsia"/>
                <w:kern w:val="0"/>
              </w:rPr>
              <w:t>備   註</w:t>
            </w:r>
          </w:p>
        </w:tc>
      </w:tr>
      <w:tr w:rsidR="00D14913" w:rsidTr="00D14913">
        <w:trPr>
          <w:trHeight w:val="329"/>
        </w:trPr>
        <w:tc>
          <w:tcPr>
            <w:tcW w:w="284" w:type="dxa"/>
            <w:vMerge w:val="restart"/>
            <w:tcBorders>
              <w:top w:val="single" w:sz="2" w:space="0" w:color="auto"/>
              <w:left w:val="single" w:sz="2" w:space="0" w:color="auto"/>
              <w:bottom w:val="single" w:sz="2" w:space="0" w:color="auto"/>
              <w:right w:val="single" w:sz="2" w:space="0" w:color="auto"/>
            </w:tcBorders>
            <w:shd w:val="clear" w:color="auto" w:fill="FFCC99"/>
            <w:vAlign w:val="center"/>
            <w:hideMark/>
          </w:tcPr>
          <w:p w:rsidR="00D14913" w:rsidRDefault="00D14913">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其他項</w:t>
            </w:r>
          </w:p>
        </w:tc>
        <w:tc>
          <w:tcPr>
            <w:tcW w:w="283"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D14913" w:rsidRDefault="00D14913">
            <w:pPr>
              <w:widowControl/>
              <w:jc w:val="center"/>
              <w:rPr>
                <w:rFonts w:ascii="新細明體" w:hAnsi="新細明體" w:cs="新細明體"/>
                <w:kern w:val="0"/>
                <w:sz w:val="20"/>
                <w:szCs w:val="20"/>
              </w:rPr>
            </w:pPr>
            <w:r>
              <w:rPr>
                <w:rFonts w:ascii="新細明體" w:hAnsi="新細明體" w:cs="新細明體" w:hint="eastAsia"/>
                <w:kern w:val="0"/>
                <w:sz w:val="20"/>
                <w:szCs w:val="20"/>
              </w:rPr>
              <w:t>1</w:t>
            </w:r>
          </w:p>
        </w:tc>
        <w:tc>
          <w:tcPr>
            <w:tcW w:w="2410"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D14913" w:rsidRDefault="00D14913">
            <w:pPr>
              <w:widowControl/>
              <w:spacing w:line="240" w:lineRule="exact"/>
              <w:rPr>
                <w:rFonts w:ascii="標楷體" w:eastAsia="標楷體" w:hAnsi="標楷體" w:cs="新細明體"/>
                <w:kern w:val="0"/>
                <w:sz w:val="18"/>
                <w:szCs w:val="18"/>
              </w:rPr>
            </w:pPr>
            <w:r>
              <w:rPr>
                <w:rFonts w:ascii="標楷體" w:eastAsia="標楷體" w:hAnsi="標楷體" w:cs="新細明體" w:hint="eastAsia"/>
                <w:kern w:val="0"/>
                <w:sz w:val="18"/>
                <w:szCs w:val="18"/>
              </w:rPr>
              <w:t>取得本土語語言認證初級證書</w:t>
            </w:r>
          </w:p>
        </w:tc>
        <w:tc>
          <w:tcPr>
            <w:tcW w:w="503"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eastAsia="標楷體"/>
                <w:kern w:val="0"/>
                <w:sz w:val="20"/>
                <w:szCs w:val="20"/>
              </w:rPr>
            </w:pPr>
            <w:r>
              <w:rPr>
                <w:rFonts w:eastAsia="標楷體"/>
                <w:kern w:val="0"/>
                <w:sz w:val="20"/>
                <w:szCs w:val="20"/>
              </w:rPr>
              <w:t>9</w:t>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2625" w:type="dxa"/>
            <w:vMerge w:val="restart"/>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pacing w:line="240" w:lineRule="exact"/>
              <w:jc w:val="both"/>
              <w:rPr>
                <w:rFonts w:ascii="標楷體" w:eastAsia="標楷體" w:hAnsi="標楷體" w:cs="新細明體"/>
                <w:kern w:val="0"/>
                <w:sz w:val="18"/>
                <w:szCs w:val="18"/>
              </w:rPr>
            </w:pPr>
            <w:r>
              <w:rPr>
                <w:rFonts w:ascii="標楷體" w:eastAsia="標楷體" w:hAnsi="標楷體" w:cs="新細明體" w:hint="eastAsia"/>
                <w:kern w:val="0"/>
                <w:sz w:val="18"/>
                <w:szCs w:val="18"/>
              </w:rPr>
              <w:t>採認原住民、閩南及客家語言認證考試，不同族語可分別採計，相同族語擇優採計1次。</w:t>
            </w:r>
          </w:p>
        </w:tc>
      </w:tr>
      <w:tr w:rsidR="00D14913" w:rsidTr="00D14913">
        <w:trPr>
          <w:trHeight w:val="329"/>
        </w:trPr>
        <w:tc>
          <w:tcPr>
            <w:tcW w:w="284"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D14913" w:rsidRDefault="00D14913">
            <w:pPr>
              <w:widowControl/>
              <w:jc w:val="center"/>
              <w:rPr>
                <w:rFonts w:ascii="新細明體" w:hAnsi="新細明體" w:cs="新細明體"/>
                <w:kern w:val="0"/>
                <w:sz w:val="20"/>
                <w:szCs w:val="20"/>
              </w:rPr>
            </w:pPr>
            <w:r>
              <w:rPr>
                <w:rFonts w:ascii="新細明體" w:hAnsi="新細明體" w:cs="新細明體" w:hint="eastAsia"/>
                <w:kern w:val="0"/>
                <w:sz w:val="20"/>
                <w:szCs w:val="20"/>
              </w:rPr>
              <w:t>2</w:t>
            </w:r>
          </w:p>
        </w:tc>
        <w:tc>
          <w:tcPr>
            <w:tcW w:w="2410"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D14913" w:rsidRDefault="00D14913">
            <w:pPr>
              <w:widowControl/>
              <w:spacing w:line="240" w:lineRule="exact"/>
              <w:rPr>
                <w:rFonts w:ascii="標楷體" w:eastAsia="標楷體" w:hAnsi="標楷體" w:cs="新細明體"/>
                <w:kern w:val="0"/>
                <w:sz w:val="18"/>
                <w:szCs w:val="18"/>
              </w:rPr>
            </w:pPr>
            <w:r>
              <w:rPr>
                <w:rFonts w:ascii="標楷體" w:eastAsia="標楷體" w:hAnsi="標楷體" w:cs="新細明體" w:hint="eastAsia"/>
                <w:kern w:val="0"/>
                <w:sz w:val="18"/>
                <w:szCs w:val="18"/>
              </w:rPr>
              <w:t>取得本土語語言認證中級證書</w:t>
            </w:r>
          </w:p>
        </w:tc>
        <w:tc>
          <w:tcPr>
            <w:tcW w:w="503"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eastAsia="標楷體"/>
                <w:kern w:val="0"/>
                <w:sz w:val="20"/>
                <w:szCs w:val="20"/>
              </w:rPr>
            </w:pPr>
            <w:r>
              <w:rPr>
                <w:rFonts w:eastAsia="標楷體"/>
                <w:kern w:val="0"/>
                <w:sz w:val="20"/>
                <w:szCs w:val="20"/>
              </w:rPr>
              <w:t>12</w:t>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2625"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kern w:val="0"/>
                <w:sz w:val="18"/>
                <w:szCs w:val="18"/>
              </w:rPr>
            </w:pPr>
          </w:p>
        </w:tc>
      </w:tr>
      <w:tr w:rsidR="00D14913" w:rsidTr="00D14913">
        <w:trPr>
          <w:trHeight w:val="329"/>
        </w:trPr>
        <w:tc>
          <w:tcPr>
            <w:tcW w:w="284"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D14913" w:rsidRDefault="00D14913">
            <w:pPr>
              <w:widowControl/>
              <w:jc w:val="center"/>
              <w:rPr>
                <w:rFonts w:ascii="新細明體" w:hAnsi="新細明體" w:cs="新細明體"/>
                <w:kern w:val="0"/>
                <w:sz w:val="20"/>
                <w:szCs w:val="20"/>
              </w:rPr>
            </w:pPr>
            <w:r>
              <w:rPr>
                <w:rFonts w:ascii="新細明體" w:hAnsi="新細明體" w:cs="新細明體" w:hint="eastAsia"/>
                <w:kern w:val="0"/>
                <w:sz w:val="20"/>
                <w:szCs w:val="20"/>
              </w:rPr>
              <w:t>3</w:t>
            </w:r>
          </w:p>
        </w:tc>
        <w:tc>
          <w:tcPr>
            <w:tcW w:w="2410"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D14913" w:rsidRDefault="00D14913">
            <w:pPr>
              <w:widowControl/>
              <w:spacing w:line="240" w:lineRule="exact"/>
              <w:rPr>
                <w:rFonts w:ascii="標楷體" w:eastAsia="標楷體" w:hAnsi="標楷體" w:cs="新細明體"/>
                <w:kern w:val="0"/>
                <w:sz w:val="18"/>
                <w:szCs w:val="18"/>
              </w:rPr>
            </w:pPr>
            <w:r>
              <w:rPr>
                <w:rFonts w:ascii="標楷體" w:eastAsia="標楷體" w:hAnsi="標楷體" w:cs="新細明體" w:hint="eastAsia"/>
                <w:kern w:val="0"/>
                <w:sz w:val="18"/>
                <w:szCs w:val="18"/>
              </w:rPr>
              <w:t>取得本土語語言認證高級證書</w:t>
            </w:r>
          </w:p>
        </w:tc>
        <w:tc>
          <w:tcPr>
            <w:tcW w:w="503"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eastAsia="標楷體"/>
                <w:kern w:val="0"/>
                <w:sz w:val="20"/>
                <w:szCs w:val="20"/>
              </w:rPr>
            </w:pPr>
            <w:r>
              <w:rPr>
                <w:rFonts w:eastAsia="標楷體"/>
                <w:kern w:val="0"/>
                <w:sz w:val="20"/>
                <w:szCs w:val="20"/>
              </w:rPr>
              <w:t>15</w:t>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2625"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kern w:val="0"/>
                <w:sz w:val="18"/>
                <w:szCs w:val="18"/>
              </w:rPr>
            </w:pPr>
          </w:p>
        </w:tc>
      </w:tr>
      <w:tr w:rsidR="00D14913" w:rsidTr="00D14913">
        <w:trPr>
          <w:trHeight w:val="510"/>
        </w:trPr>
        <w:tc>
          <w:tcPr>
            <w:tcW w:w="284"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D14913" w:rsidRDefault="00D14913">
            <w:pPr>
              <w:widowControl/>
              <w:jc w:val="center"/>
              <w:rPr>
                <w:rFonts w:ascii="新細明體" w:hAnsi="新細明體" w:cs="新細明體"/>
                <w:kern w:val="0"/>
                <w:sz w:val="20"/>
                <w:szCs w:val="20"/>
              </w:rPr>
            </w:pPr>
            <w:r>
              <w:rPr>
                <w:rFonts w:ascii="新細明體" w:hAnsi="新細明體" w:cs="新細明體" w:hint="eastAsia"/>
                <w:kern w:val="0"/>
                <w:sz w:val="20"/>
                <w:szCs w:val="20"/>
              </w:rPr>
              <w:t>4</w:t>
            </w:r>
          </w:p>
        </w:tc>
        <w:tc>
          <w:tcPr>
            <w:tcW w:w="2410"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D14913" w:rsidRDefault="00D14913">
            <w:pPr>
              <w:widowControl/>
              <w:spacing w:line="24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外語檢定初級</w:t>
            </w:r>
          </w:p>
        </w:tc>
        <w:tc>
          <w:tcPr>
            <w:tcW w:w="503"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eastAsia="標楷體"/>
                <w:kern w:val="0"/>
                <w:sz w:val="20"/>
                <w:szCs w:val="20"/>
              </w:rPr>
            </w:pPr>
            <w:r>
              <w:rPr>
                <w:rFonts w:eastAsia="標楷體"/>
                <w:kern w:val="0"/>
                <w:sz w:val="20"/>
                <w:szCs w:val="20"/>
              </w:rPr>
              <w:t>9</w:t>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ascii="新細明體" w:hAnsi="新細明體" w:cs="新細明體"/>
                <w:kern w:val="0"/>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2625" w:type="dxa"/>
            <w:vMerge w:val="restart"/>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pacing w:line="200" w:lineRule="exact"/>
              <w:jc w:val="both"/>
              <w:rPr>
                <w:rFonts w:ascii="標楷體" w:eastAsia="標楷體" w:hAnsi="標楷體" w:cs="新細明體"/>
                <w:color w:val="000000"/>
                <w:kern w:val="0"/>
                <w:sz w:val="18"/>
                <w:szCs w:val="18"/>
              </w:rPr>
            </w:pPr>
            <w:r>
              <w:rPr>
                <w:rFonts w:ascii="標楷體" w:eastAsia="標楷體" w:hAnsi="標楷體" w:cs="新細明體" w:hint="eastAsia"/>
                <w:color w:val="000000"/>
                <w:kern w:val="0"/>
                <w:sz w:val="18"/>
                <w:szCs w:val="18"/>
              </w:rPr>
              <w:t>採認英語檢定、韓國語能力檢定(TOPIK)、日本語能力檢定(JLPT)、第二外語能力測驗(SFLPT)，不同語言可分別採計，相同語言擇優採計1次；英語檢定初級、中級及中高級係以全民英檢級數作為級數代表。</w:t>
            </w:r>
          </w:p>
        </w:tc>
      </w:tr>
      <w:tr w:rsidR="00D14913" w:rsidTr="00D14913">
        <w:trPr>
          <w:trHeight w:val="440"/>
        </w:trPr>
        <w:tc>
          <w:tcPr>
            <w:tcW w:w="284"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D14913" w:rsidRDefault="00D14913">
            <w:pPr>
              <w:widowControl/>
              <w:jc w:val="center"/>
              <w:rPr>
                <w:rFonts w:ascii="新細明體" w:hAnsi="新細明體" w:cs="新細明體"/>
                <w:kern w:val="0"/>
                <w:sz w:val="20"/>
                <w:szCs w:val="20"/>
              </w:rPr>
            </w:pPr>
            <w:r>
              <w:rPr>
                <w:rFonts w:ascii="新細明體" w:hAnsi="新細明體" w:cs="新細明體" w:hint="eastAsia"/>
                <w:kern w:val="0"/>
                <w:sz w:val="20"/>
                <w:szCs w:val="20"/>
              </w:rPr>
              <w:t>5</w:t>
            </w:r>
          </w:p>
        </w:tc>
        <w:tc>
          <w:tcPr>
            <w:tcW w:w="2410" w:type="dxa"/>
            <w:tcBorders>
              <w:top w:val="single" w:sz="2" w:space="0" w:color="auto"/>
              <w:left w:val="single" w:sz="2" w:space="0" w:color="auto"/>
              <w:bottom w:val="single" w:sz="2" w:space="0" w:color="auto"/>
              <w:right w:val="single" w:sz="2" w:space="0" w:color="auto"/>
            </w:tcBorders>
            <w:shd w:val="clear" w:color="auto" w:fill="FFCC99"/>
            <w:vAlign w:val="center"/>
            <w:hideMark/>
          </w:tcPr>
          <w:p w:rsidR="00D14913" w:rsidRDefault="00D14913">
            <w:pPr>
              <w:widowControl/>
              <w:spacing w:line="24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外語檢定中級</w:t>
            </w:r>
          </w:p>
        </w:tc>
        <w:tc>
          <w:tcPr>
            <w:tcW w:w="503"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eastAsia="標楷體"/>
                <w:kern w:val="0"/>
                <w:sz w:val="20"/>
                <w:szCs w:val="20"/>
              </w:rPr>
            </w:pPr>
            <w:r>
              <w:rPr>
                <w:rFonts w:eastAsia="標楷體"/>
                <w:kern w:val="0"/>
                <w:sz w:val="20"/>
                <w:szCs w:val="20"/>
              </w:rPr>
              <w:t>12</w:t>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ascii="新細明體" w:hAnsi="新細明體" w:cs="新細明體"/>
                <w:kern w:val="0"/>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2625"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color w:val="000000"/>
                <w:kern w:val="0"/>
                <w:sz w:val="18"/>
                <w:szCs w:val="18"/>
              </w:rPr>
            </w:pPr>
          </w:p>
        </w:tc>
      </w:tr>
      <w:tr w:rsidR="00D14913" w:rsidTr="00D14913">
        <w:trPr>
          <w:trHeight w:val="329"/>
        </w:trPr>
        <w:tc>
          <w:tcPr>
            <w:tcW w:w="284"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kern w:val="0"/>
                <w:sz w:val="20"/>
                <w:szCs w:val="20"/>
              </w:rPr>
            </w:pPr>
          </w:p>
        </w:tc>
        <w:tc>
          <w:tcPr>
            <w:tcW w:w="283" w:type="dxa"/>
            <w:tcBorders>
              <w:top w:val="single" w:sz="2" w:space="0" w:color="auto"/>
              <w:left w:val="single" w:sz="2" w:space="0" w:color="auto"/>
              <w:bottom w:val="single" w:sz="4" w:space="0" w:color="auto"/>
              <w:right w:val="single" w:sz="2" w:space="0" w:color="auto"/>
            </w:tcBorders>
            <w:shd w:val="clear" w:color="auto" w:fill="FFCC99"/>
            <w:vAlign w:val="center"/>
            <w:hideMark/>
          </w:tcPr>
          <w:p w:rsidR="00D14913" w:rsidRDefault="00D14913">
            <w:pPr>
              <w:widowControl/>
              <w:jc w:val="center"/>
              <w:rPr>
                <w:rFonts w:ascii="新細明體" w:hAnsi="新細明體" w:cs="新細明體"/>
                <w:kern w:val="0"/>
                <w:sz w:val="20"/>
                <w:szCs w:val="20"/>
              </w:rPr>
            </w:pPr>
            <w:r>
              <w:rPr>
                <w:rFonts w:ascii="新細明體" w:hAnsi="新細明體" w:cs="新細明體" w:hint="eastAsia"/>
                <w:kern w:val="0"/>
                <w:sz w:val="20"/>
                <w:szCs w:val="20"/>
              </w:rPr>
              <w:t>6</w:t>
            </w:r>
          </w:p>
        </w:tc>
        <w:tc>
          <w:tcPr>
            <w:tcW w:w="2410" w:type="dxa"/>
            <w:tcBorders>
              <w:top w:val="single" w:sz="2" w:space="0" w:color="auto"/>
              <w:left w:val="single" w:sz="2" w:space="0" w:color="auto"/>
              <w:bottom w:val="single" w:sz="4" w:space="0" w:color="auto"/>
              <w:right w:val="single" w:sz="2" w:space="0" w:color="auto"/>
            </w:tcBorders>
            <w:shd w:val="clear" w:color="auto" w:fill="FFCC99"/>
            <w:vAlign w:val="center"/>
            <w:hideMark/>
          </w:tcPr>
          <w:p w:rsidR="00D14913" w:rsidRDefault="00D14913">
            <w:pPr>
              <w:widowControl/>
              <w:spacing w:line="24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外語檢定中高級</w:t>
            </w:r>
          </w:p>
        </w:tc>
        <w:tc>
          <w:tcPr>
            <w:tcW w:w="503"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eastAsia="標楷體"/>
                <w:kern w:val="0"/>
                <w:sz w:val="20"/>
                <w:szCs w:val="20"/>
              </w:rPr>
            </w:pPr>
            <w:r>
              <w:rPr>
                <w:rFonts w:eastAsia="標楷體"/>
                <w:kern w:val="0"/>
                <w:sz w:val="20"/>
                <w:szCs w:val="20"/>
              </w:rPr>
              <w:t>15</w:t>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ascii="新細明體" w:hAnsi="新細明體" w:cs="新細明體"/>
                <w:kern w:val="0"/>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2625"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color w:val="000000"/>
                <w:kern w:val="0"/>
                <w:sz w:val="18"/>
                <w:szCs w:val="18"/>
              </w:rPr>
            </w:pPr>
          </w:p>
        </w:tc>
      </w:tr>
      <w:tr w:rsidR="00D14913" w:rsidTr="00D14913">
        <w:trPr>
          <w:trHeight w:val="329"/>
        </w:trPr>
        <w:tc>
          <w:tcPr>
            <w:tcW w:w="284"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kern w:val="0"/>
                <w:sz w:val="20"/>
                <w:szCs w:val="20"/>
              </w:rPr>
            </w:pPr>
          </w:p>
        </w:tc>
        <w:tc>
          <w:tcPr>
            <w:tcW w:w="283" w:type="dxa"/>
            <w:tcBorders>
              <w:top w:val="single" w:sz="4" w:space="0" w:color="auto"/>
              <w:left w:val="single" w:sz="2" w:space="0" w:color="auto"/>
              <w:bottom w:val="single" w:sz="2" w:space="0" w:color="auto"/>
              <w:right w:val="single" w:sz="2" w:space="0" w:color="auto"/>
            </w:tcBorders>
            <w:shd w:val="clear" w:color="auto" w:fill="CC99FF"/>
            <w:vAlign w:val="center"/>
            <w:hideMark/>
          </w:tcPr>
          <w:p w:rsidR="00D14913" w:rsidRDefault="00D1491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7</w:t>
            </w:r>
          </w:p>
        </w:tc>
        <w:tc>
          <w:tcPr>
            <w:tcW w:w="2410" w:type="dxa"/>
            <w:tcBorders>
              <w:top w:val="single" w:sz="4" w:space="0" w:color="auto"/>
              <w:left w:val="single" w:sz="2" w:space="0" w:color="auto"/>
              <w:bottom w:val="single" w:sz="2" w:space="0" w:color="auto"/>
              <w:right w:val="single" w:sz="2" w:space="0" w:color="auto"/>
            </w:tcBorders>
            <w:shd w:val="clear" w:color="auto" w:fill="CC99FF"/>
            <w:vAlign w:val="center"/>
            <w:hideMark/>
          </w:tcPr>
          <w:p w:rsidR="00D14913" w:rsidRDefault="00D14913">
            <w:pPr>
              <w:widowControl/>
              <w:spacing w:line="24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AMC數學檢測8級</w:t>
            </w:r>
          </w:p>
        </w:tc>
        <w:tc>
          <w:tcPr>
            <w:tcW w:w="503"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eastAsia="標楷體"/>
                <w:kern w:val="0"/>
                <w:sz w:val="20"/>
                <w:szCs w:val="20"/>
              </w:rPr>
            </w:pPr>
            <w:r>
              <w:rPr>
                <w:rFonts w:eastAsia="標楷體"/>
                <w:kern w:val="0"/>
                <w:sz w:val="20"/>
                <w:szCs w:val="20"/>
              </w:rPr>
              <w:t>9</w:t>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jc w:val="center"/>
            </w:pP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ascii="標楷體" w:eastAsia="標楷體" w:hAnsi="標楷體"/>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2625" w:type="dxa"/>
            <w:vMerge w:val="restart"/>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pacing w:line="240" w:lineRule="exact"/>
              <w:jc w:val="both"/>
              <w:rPr>
                <w:rFonts w:ascii="標楷體" w:eastAsia="標楷體" w:hAnsi="標楷體" w:cs="新細明體"/>
                <w:kern w:val="0"/>
                <w:sz w:val="18"/>
                <w:szCs w:val="18"/>
              </w:rPr>
            </w:pPr>
            <w:r>
              <w:rPr>
                <w:rFonts w:ascii="標楷體" w:eastAsia="標楷體" w:hAnsi="標楷體" w:cs="新細明體" w:hint="eastAsia"/>
                <w:kern w:val="0"/>
                <w:sz w:val="18"/>
                <w:szCs w:val="18"/>
              </w:rPr>
              <w:t>參照本區網站附表AMC獲獎認可標準，擇優採計1次。</w:t>
            </w:r>
          </w:p>
        </w:tc>
      </w:tr>
      <w:tr w:rsidR="00D14913" w:rsidTr="00D14913">
        <w:trPr>
          <w:trHeight w:val="329"/>
        </w:trPr>
        <w:tc>
          <w:tcPr>
            <w:tcW w:w="284"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CC99FF"/>
            <w:vAlign w:val="center"/>
            <w:hideMark/>
          </w:tcPr>
          <w:p w:rsidR="00D14913" w:rsidRDefault="00D1491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8</w:t>
            </w:r>
          </w:p>
        </w:tc>
        <w:tc>
          <w:tcPr>
            <w:tcW w:w="2410" w:type="dxa"/>
            <w:tcBorders>
              <w:top w:val="single" w:sz="2" w:space="0" w:color="auto"/>
              <w:left w:val="single" w:sz="2" w:space="0" w:color="auto"/>
              <w:bottom w:val="single" w:sz="2" w:space="0" w:color="auto"/>
              <w:right w:val="single" w:sz="2" w:space="0" w:color="auto"/>
            </w:tcBorders>
            <w:shd w:val="clear" w:color="auto" w:fill="CC99FF"/>
            <w:vAlign w:val="center"/>
            <w:hideMark/>
          </w:tcPr>
          <w:p w:rsidR="00D14913" w:rsidRDefault="00D14913">
            <w:pPr>
              <w:widowControl/>
              <w:spacing w:line="24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AMC數學檢測10級</w:t>
            </w:r>
          </w:p>
        </w:tc>
        <w:tc>
          <w:tcPr>
            <w:tcW w:w="503"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eastAsia="標楷體"/>
                <w:kern w:val="0"/>
                <w:sz w:val="20"/>
                <w:szCs w:val="20"/>
              </w:rPr>
            </w:pPr>
            <w:r>
              <w:rPr>
                <w:rFonts w:eastAsia="標楷體"/>
                <w:kern w:val="0"/>
                <w:sz w:val="20"/>
                <w:szCs w:val="20"/>
              </w:rPr>
              <w:t>12</w:t>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jc w:val="center"/>
            </w:pP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ascii="標楷體" w:eastAsia="標楷體" w:hAnsi="標楷體"/>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2625"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kern w:val="0"/>
                <w:sz w:val="18"/>
                <w:szCs w:val="18"/>
              </w:rPr>
            </w:pPr>
          </w:p>
        </w:tc>
      </w:tr>
      <w:tr w:rsidR="00D14913" w:rsidTr="00D14913">
        <w:trPr>
          <w:trHeight w:val="329"/>
        </w:trPr>
        <w:tc>
          <w:tcPr>
            <w:tcW w:w="284"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CC99FF"/>
            <w:vAlign w:val="center"/>
            <w:hideMark/>
          </w:tcPr>
          <w:p w:rsidR="00D14913" w:rsidRDefault="00D1491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9</w:t>
            </w:r>
          </w:p>
        </w:tc>
        <w:tc>
          <w:tcPr>
            <w:tcW w:w="2410" w:type="dxa"/>
            <w:tcBorders>
              <w:top w:val="single" w:sz="2" w:space="0" w:color="auto"/>
              <w:left w:val="single" w:sz="2" w:space="0" w:color="auto"/>
              <w:bottom w:val="single" w:sz="2" w:space="0" w:color="auto"/>
              <w:right w:val="single" w:sz="2" w:space="0" w:color="auto"/>
            </w:tcBorders>
            <w:shd w:val="clear" w:color="auto" w:fill="CC99FF"/>
            <w:vAlign w:val="center"/>
            <w:hideMark/>
          </w:tcPr>
          <w:p w:rsidR="00D14913" w:rsidRDefault="00D14913">
            <w:pPr>
              <w:widowControl/>
              <w:spacing w:line="24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AMC數學檢測12級</w:t>
            </w:r>
          </w:p>
        </w:tc>
        <w:tc>
          <w:tcPr>
            <w:tcW w:w="503"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eastAsia="標楷體"/>
                <w:kern w:val="0"/>
                <w:sz w:val="20"/>
                <w:szCs w:val="20"/>
              </w:rPr>
            </w:pPr>
            <w:r>
              <w:rPr>
                <w:rFonts w:eastAsia="標楷體"/>
                <w:kern w:val="0"/>
                <w:sz w:val="20"/>
                <w:szCs w:val="20"/>
              </w:rPr>
              <w:t>15</w:t>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jc w:val="center"/>
            </w:pP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ascii="標楷體" w:eastAsia="標楷體" w:hAnsi="標楷體"/>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2625"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kern w:val="0"/>
                <w:sz w:val="18"/>
                <w:szCs w:val="18"/>
              </w:rPr>
            </w:pPr>
          </w:p>
        </w:tc>
      </w:tr>
      <w:tr w:rsidR="00D14913" w:rsidTr="00D14913">
        <w:trPr>
          <w:trHeight w:val="329"/>
        </w:trPr>
        <w:tc>
          <w:tcPr>
            <w:tcW w:w="284"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CCFFCC"/>
            <w:vAlign w:val="center"/>
            <w:hideMark/>
          </w:tcPr>
          <w:p w:rsidR="00D14913" w:rsidRDefault="00D1491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10</w:t>
            </w:r>
          </w:p>
        </w:tc>
        <w:tc>
          <w:tcPr>
            <w:tcW w:w="2410" w:type="dxa"/>
            <w:tcBorders>
              <w:top w:val="single" w:sz="2" w:space="0" w:color="auto"/>
              <w:left w:val="single" w:sz="2" w:space="0" w:color="auto"/>
              <w:bottom w:val="single" w:sz="2" w:space="0" w:color="auto"/>
              <w:right w:val="single" w:sz="2" w:space="0" w:color="auto"/>
            </w:tcBorders>
            <w:shd w:val="clear" w:color="auto" w:fill="CCFFCC"/>
            <w:vAlign w:val="center"/>
            <w:hideMark/>
          </w:tcPr>
          <w:p w:rsidR="00D14913" w:rsidRDefault="00D14913">
            <w:pPr>
              <w:widowControl/>
              <w:spacing w:line="24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各類證照每張證書</w:t>
            </w:r>
          </w:p>
        </w:tc>
        <w:tc>
          <w:tcPr>
            <w:tcW w:w="503"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eastAsia="標楷體"/>
                <w:kern w:val="0"/>
                <w:sz w:val="20"/>
                <w:szCs w:val="20"/>
              </w:rPr>
            </w:pPr>
            <w:r>
              <w:rPr>
                <w:rFonts w:eastAsia="標楷體"/>
                <w:kern w:val="0"/>
                <w:sz w:val="20"/>
                <w:szCs w:val="20"/>
              </w:rPr>
              <w:t>8</w:t>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2625"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pacing w:line="200" w:lineRule="exact"/>
              <w:jc w:val="both"/>
              <w:rPr>
                <w:rFonts w:ascii="標楷體" w:eastAsia="標楷體" w:hAnsi="標楷體" w:cs="新細明體"/>
                <w:kern w:val="0"/>
                <w:sz w:val="18"/>
                <w:szCs w:val="18"/>
              </w:rPr>
            </w:pPr>
            <w:r>
              <w:rPr>
                <w:rFonts w:ascii="標楷體" w:eastAsia="標楷體" w:hAnsi="標楷體" w:cs="新細明體" w:hint="eastAsia"/>
                <w:kern w:val="0"/>
                <w:sz w:val="18"/>
                <w:szCs w:val="18"/>
              </w:rPr>
              <w:t>指政府機關辦理之技職證照或資格檢定，不同類別可分別採計，相同類別採計1次為限。</w:t>
            </w:r>
          </w:p>
        </w:tc>
      </w:tr>
      <w:tr w:rsidR="00D14913" w:rsidTr="00D14913">
        <w:trPr>
          <w:trHeight w:val="329"/>
        </w:trPr>
        <w:tc>
          <w:tcPr>
            <w:tcW w:w="284"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CCCCFF"/>
            <w:vAlign w:val="center"/>
            <w:hideMark/>
          </w:tcPr>
          <w:p w:rsidR="00D14913" w:rsidRDefault="00D1491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11</w:t>
            </w:r>
          </w:p>
        </w:tc>
        <w:tc>
          <w:tcPr>
            <w:tcW w:w="2410" w:type="dxa"/>
            <w:tcBorders>
              <w:top w:val="single" w:sz="2" w:space="0" w:color="auto"/>
              <w:left w:val="single" w:sz="2" w:space="0" w:color="auto"/>
              <w:bottom w:val="single" w:sz="2" w:space="0" w:color="auto"/>
              <w:right w:val="single" w:sz="2" w:space="0" w:color="auto"/>
            </w:tcBorders>
            <w:shd w:val="clear" w:color="auto" w:fill="CCCCFF"/>
            <w:vAlign w:val="center"/>
            <w:hideMark/>
          </w:tcPr>
          <w:p w:rsidR="00D14913" w:rsidRDefault="00D14913">
            <w:pPr>
              <w:widowControl/>
              <w:spacing w:line="24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參加技藝班領有證書者</w:t>
            </w:r>
          </w:p>
        </w:tc>
        <w:tc>
          <w:tcPr>
            <w:tcW w:w="503"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eastAsia="標楷體"/>
                <w:kern w:val="0"/>
                <w:sz w:val="20"/>
                <w:szCs w:val="20"/>
              </w:rPr>
            </w:pPr>
            <w:r>
              <w:rPr>
                <w:rFonts w:eastAsia="標楷體"/>
                <w:kern w:val="0"/>
                <w:sz w:val="20"/>
                <w:szCs w:val="20"/>
              </w:rPr>
              <w:t>8</w:t>
            </w: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jc w:val="center"/>
            </w:pP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2625"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pacing w:line="240" w:lineRule="exact"/>
              <w:jc w:val="both"/>
              <w:rPr>
                <w:rFonts w:ascii="標楷體" w:eastAsia="標楷體" w:hAnsi="標楷體" w:cs="新細明體"/>
                <w:kern w:val="0"/>
                <w:sz w:val="18"/>
                <w:szCs w:val="18"/>
              </w:rPr>
            </w:pPr>
            <w:r>
              <w:rPr>
                <w:rFonts w:ascii="標楷體" w:eastAsia="標楷體" w:hAnsi="標楷體" w:cs="新細明體" w:hint="eastAsia"/>
                <w:kern w:val="0"/>
                <w:sz w:val="18"/>
                <w:szCs w:val="18"/>
              </w:rPr>
              <w:t>採計1次為限。</w:t>
            </w:r>
          </w:p>
        </w:tc>
      </w:tr>
      <w:tr w:rsidR="00D14913" w:rsidTr="00D14913">
        <w:trPr>
          <w:trHeight w:val="329"/>
        </w:trPr>
        <w:tc>
          <w:tcPr>
            <w:tcW w:w="284"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CCCCFF"/>
            <w:vAlign w:val="center"/>
            <w:hideMark/>
          </w:tcPr>
          <w:p w:rsidR="00D14913" w:rsidRDefault="00D1491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12</w:t>
            </w:r>
          </w:p>
        </w:tc>
        <w:tc>
          <w:tcPr>
            <w:tcW w:w="2410" w:type="dxa"/>
            <w:tcBorders>
              <w:top w:val="single" w:sz="2" w:space="0" w:color="auto"/>
              <w:left w:val="single" w:sz="2" w:space="0" w:color="auto"/>
              <w:bottom w:val="single" w:sz="2" w:space="0" w:color="auto"/>
              <w:right w:val="single" w:sz="2" w:space="0" w:color="auto"/>
            </w:tcBorders>
            <w:shd w:val="clear" w:color="auto" w:fill="CCCCFF"/>
            <w:vAlign w:val="center"/>
            <w:hideMark/>
          </w:tcPr>
          <w:p w:rsidR="00D14913" w:rsidRDefault="00D14913">
            <w:pPr>
              <w:widowControl/>
              <w:spacing w:line="240" w:lineRule="exact"/>
              <w:rPr>
                <w:rFonts w:ascii="標楷體" w:eastAsia="標楷體" w:hAnsi="標楷體" w:cs="新細明體"/>
                <w:kern w:val="0"/>
                <w:sz w:val="18"/>
                <w:szCs w:val="18"/>
              </w:rPr>
            </w:pPr>
            <w:r>
              <w:rPr>
                <w:rFonts w:ascii="標楷體" w:eastAsia="標楷體" w:hAnsi="標楷體" w:cs="新細明體" w:hint="eastAsia"/>
                <w:kern w:val="0"/>
                <w:sz w:val="18"/>
                <w:szCs w:val="18"/>
              </w:rPr>
              <w:t>參加均質化計畫合作學校辦理之各項研習領有證書者</w:t>
            </w:r>
          </w:p>
        </w:tc>
        <w:tc>
          <w:tcPr>
            <w:tcW w:w="503"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eastAsia="標楷體"/>
                <w:kern w:val="0"/>
                <w:sz w:val="20"/>
                <w:szCs w:val="20"/>
              </w:rPr>
            </w:pPr>
            <w:r>
              <w:rPr>
                <w:rFonts w:eastAsia="標楷體"/>
                <w:kern w:val="0"/>
                <w:sz w:val="20"/>
                <w:szCs w:val="20"/>
              </w:rPr>
              <w:t>8</w:t>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ascii="新細明體" w:hAnsi="新細明體" w:cs="新細明體"/>
                <w:kern w:val="0"/>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ascii="新細明體" w:hAnsi="新細明體" w:cs="新細明體"/>
                <w:kern w:val="0"/>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ascii="新細明體" w:hAnsi="新細明體" w:cs="新細明體"/>
                <w:kern w:val="0"/>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ascii="新細明體" w:hAnsi="新細明體" w:cs="新細明體"/>
                <w:kern w:val="0"/>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ascii="標楷體" w:eastAsia="標楷體" w:hAnsi="標楷體"/>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ascii="新細明體" w:hAnsi="新細明體" w:cs="新細明體"/>
                <w:kern w:val="0"/>
                <w:sz w:val="28"/>
                <w:szCs w:val="28"/>
              </w:rPr>
            </w:pPr>
            <w:r>
              <w:rPr>
                <w:rFonts w:ascii="標楷體" w:eastAsia="標楷體" w:hAnsi="標楷體"/>
                <w:sz w:val="28"/>
                <w:szCs w:val="28"/>
              </w:rPr>
              <w:sym w:font="Wingdings 2" w:char="0050"/>
            </w:r>
          </w:p>
        </w:tc>
        <w:tc>
          <w:tcPr>
            <w:tcW w:w="2625"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pacing w:line="240" w:lineRule="exact"/>
              <w:jc w:val="both"/>
              <w:rPr>
                <w:rFonts w:ascii="標楷體" w:eastAsia="標楷體" w:hAnsi="標楷體" w:cs="新細明體"/>
                <w:kern w:val="0"/>
                <w:sz w:val="18"/>
                <w:szCs w:val="18"/>
              </w:rPr>
            </w:pPr>
            <w:r>
              <w:rPr>
                <w:rFonts w:ascii="標楷體" w:eastAsia="標楷體" w:hAnsi="標楷體" w:cs="新細明體" w:hint="eastAsia"/>
                <w:kern w:val="0"/>
                <w:sz w:val="18"/>
                <w:szCs w:val="18"/>
              </w:rPr>
              <w:t>花蓮所有高中職均在均質化計畫合作學校中，採計1次為限。</w:t>
            </w:r>
          </w:p>
        </w:tc>
      </w:tr>
      <w:tr w:rsidR="00D14913" w:rsidTr="00D14913">
        <w:trPr>
          <w:trHeight w:val="329"/>
        </w:trPr>
        <w:tc>
          <w:tcPr>
            <w:tcW w:w="284"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CCCCFF"/>
            <w:vAlign w:val="center"/>
            <w:hideMark/>
          </w:tcPr>
          <w:p w:rsidR="00D14913" w:rsidRDefault="00D14913">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13</w:t>
            </w:r>
          </w:p>
        </w:tc>
        <w:tc>
          <w:tcPr>
            <w:tcW w:w="2410" w:type="dxa"/>
            <w:tcBorders>
              <w:top w:val="single" w:sz="2" w:space="0" w:color="auto"/>
              <w:left w:val="single" w:sz="2" w:space="0" w:color="auto"/>
              <w:bottom w:val="single" w:sz="2" w:space="0" w:color="auto"/>
              <w:right w:val="single" w:sz="2" w:space="0" w:color="auto"/>
            </w:tcBorders>
            <w:shd w:val="clear" w:color="auto" w:fill="CCCCFF"/>
            <w:vAlign w:val="center"/>
            <w:hideMark/>
          </w:tcPr>
          <w:p w:rsidR="00D14913" w:rsidRDefault="00D14913">
            <w:pPr>
              <w:widowControl/>
              <w:spacing w:line="240" w:lineRule="exact"/>
              <w:rPr>
                <w:rFonts w:ascii="標楷體" w:eastAsia="標楷體" w:hAnsi="標楷體" w:cs="新細明體"/>
                <w:kern w:val="0"/>
                <w:sz w:val="18"/>
                <w:szCs w:val="18"/>
              </w:rPr>
            </w:pPr>
            <w:r>
              <w:rPr>
                <w:rFonts w:ascii="標楷體" w:eastAsia="標楷體" w:hAnsi="標楷體" w:cs="新細明體" w:hint="eastAsia"/>
                <w:kern w:val="0"/>
                <w:sz w:val="18"/>
                <w:szCs w:val="18"/>
              </w:rPr>
              <w:t>學校運動、舞蹈、音樂代表隊</w:t>
            </w:r>
          </w:p>
        </w:tc>
        <w:tc>
          <w:tcPr>
            <w:tcW w:w="503"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eastAsia="標楷體"/>
                <w:kern w:val="0"/>
                <w:sz w:val="20"/>
                <w:szCs w:val="20"/>
              </w:rPr>
            </w:pPr>
            <w:r>
              <w:rPr>
                <w:rFonts w:eastAsia="標楷體"/>
                <w:kern w:val="0"/>
                <w:sz w:val="20"/>
                <w:szCs w:val="20"/>
              </w:rPr>
              <w:t>8</w:t>
            </w:r>
          </w:p>
        </w:tc>
        <w:tc>
          <w:tcPr>
            <w:tcW w:w="360" w:type="dxa"/>
            <w:tcBorders>
              <w:top w:val="single" w:sz="2" w:space="0" w:color="auto"/>
              <w:left w:val="single" w:sz="2" w:space="0" w:color="auto"/>
              <w:bottom w:val="single" w:sz="2" w:space="0" w:color="auto"/>
              <w:right w:val="single" w:sz="2" w:space="0" w:color="auto"/>
            </w:tcBorders>
            <w:vAlign w:val="center"/>
          </w:tcPr>
          <w:p w:rsidR="00D14913" w:rsidRDefault="00D14913">
            <w:pPr>
              <w:jc w:val="center"/>
            </w:pP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ascii="新細明體" w:hAnsi="新細明體" w:cs="新細明體"/>
                <w:kern w:val="0"/>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ascii="新細明體" w:hAnsi="新細明體" w:cs="新細明體"/>
                <w:kern w:val="0"/>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ascii="新細明體" w:hAnsi="新細明體" w:cs="新細明體"/>
                <w:kern w:val="0"/>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ascii="新細明體" w:hAnsi="新細明體" w:cs="新細明體"/>
                <w:kern w:val="0"/>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ascii="標楷體" w:eastAsia="標楷體" w:hAnsi="標楷體"/>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napToGrid w:val="0"/>
              <w:jc w:val="center"/>
              <w:rPr>
                <w:rFonts w:ascii="新細明體" w:hAnsi="新細明體" w:cs="新細明體"/>
                <w:kern w:val="0"/>
                <w:sz w:val="28"/>
                <w:szCs w:val="28"/>
              </w:rPr>
            </w:pPr>
            <w:r>
              <w:rPr>
                <w:rFonts w:ascii="標楷體" w:eastAsia="標楷體" w:hAnsi="標楷體"/>
                <w:sz w:val="28"/>
                <w:szCs w:val="28"/>
              </w:rPr>
              <w:sym w:font="Wingdings 2" w:char="0050"/>
            </w:r>
          </w:p>
        </w:tc>
        <w:tc>
          <w:tcPr>
            <w:tcW w:w="2625" w:type="dxa"/>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spacing w:line="240" w:lineRule="exact"/>
              <w:jc w:val="both"/>
              <w:rPr>
                <w:rFonts w:ascii="標楷體" w:eastAsia="標楷體" w:hAnsi="標楷體" w:cs="新細明體"/>
                <w:kern w:val="0"/>
                <w:sz w:val="18"/>
                <w:szCs w:val="18"/>
              </w:rPr>
            </w:pPr>
            <w:r>
              <w:rPr>
                <w:rFonts w:ascii="標楷體" w:eastAsia="標楷體" w:hAnsi="標楷體" w:cs="新細明體" w:hint="eastAsia"/>
                <w:kern w:val="0"/>
                <w:sz w:val="18"/>
                <w:szCs w:val="18"/>
              </w:rPr>
              <w:t>檢附參賽證明，採計1次為限。</w:t>
            </w:r>
          </w:p>
        </w:tc>
      </w:tr>
      <w:tr w:rsidR="00D14913" w:rsidTr="00D14913">
        <w:trPr>
          <w:trHeight w:val="329"/>
        </w:trPr>
        <w:tc>
          <w:tcPr>
            <w:tcW w:w="284"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rPr>
                <w:rFonts w:ascii="新細明體" w:hAnsi="新細明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rPr>
                <w:rFonts w:ascii="新細明體" w:hAnsi="新細明體" w:cs="新細明體"/>
                <w:kern w:val="0"/>
                <w:sz w:val="20"/>
                <w:szCs w:val="20"/>
              </w:rPr>
            </w:pPr>
          </w:p>
        </w:tc>
        <w:tc>
          <w:tcPr>
            <w:tcW w:w="241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pacing w:line="240" w:lineRule="exact"/>
              <w:rPr>
                <w:rFonts w:ascii="新細明體" w:hAnsi="新細明體" w:cs="新細明體"/>
                <w:kern w:val="0"/>
                <w:sz w:val="20"/>
                <w:szCs w:val="20"/>
              </w:rPr>
            </w:pPr>
          </w:p>
        </w:tc>
        <w:tc>
          <w:tcPr>
            <w:tcW w:w="503"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rPr>
                <w:rFonts w:ascii="新細明體" w:hAnsi="新細明體" w:cs="新細明體"/>
                <w:kern w:val="0"/>
                <w:sz w:val="20"/>
                <w:szCs w:val="20"/>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rPr>
                <w:rFonts w:ascii="新細明體" w:hAnsi="新細明體" w:cs="新細明體"/>
                <w:kern w:val="0"/>
                <w:sz w:val="28"/>
                <w:szCs w:val="28"/>
              </w:rPr>
            </w:pPr>
          </w:p>
        </w:tc>
        <w:tc>
          <w:tcPr>
            <w:tcW w:w="2625"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pacing w:line="240" w:lineRule="exact"/>
              <w:jc w:val="both"/>
              <w:rPr>
                <w:rFonts w:ascii="新細明體" w:hAnsi="新細明體" w:cs="新細明體"/>
                <w:kern w:val="0"/>
                <w:sz w:val="18"/>
                <w:szCs w:val="18"/>
              </w:rPr>
            </w:pPr>
          </w:p>
        </w:tc>
      </w:tr>
      <w:tr w:rsidR="00D14913" w:rsidTr="00D14913">
        <w:trPr>
          <w:trHeight w:val="329"/>
        </w:trPr>
        <w:tc>
          <w:tcPr>
            <w:tcW w:w="284"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rPr>
                <w:rFonts w:ascii="新細明體" w:hAnsi="新細明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rPr>
                <w:rFonts w:ascii="新細明體" w:hAnsi="新細明體" w:cs="新細明體"/>
                <w:kern w:val="0"/>
                <w:sz w:val="20"/>
                <w:szCs w:val="20"/>
              </w:rPr>
            </w:pPr>
          </w:p>
        </w:tc>
        <w:tc>
          <w:tcPr>
            <w:tcW w:w="241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pacing w:line="240" w:lineRule="exact"/>
              <w:rPr>
                <w:rFonts w:ascii="新細明體" w:hAnsi="新細明體" w:cs="新細明體"/>
                <w:kern w:val="0"/>
                <w:sz w:val="20"/>
                <w:szCs w:val="20"/>
              </w:rPr>
            </w:pPr>
          </w:p>
        </w:tc>
        <w:tc>
          <w:tcPr>
            <w:tcW w:w="503"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rPr>
                <w:rFonts w:ascii="新細明體" w:hAnsi="新細明體" w:cs="新細明體"/>
                <w:kern w:val="0"/>
                <w:sz w:val="20"/>
                <w:szCs w:val="20"/>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rPr>
                <w:rFonts w:ascii="新細明體" w:hAnsi="新細明體" w:cs="新細明體"/>
                <w:kern w:val="0"/>
                <w:sz w:val="28"/>
                <w:szCs w:val="28"/>
              </w:rPr>
            </w:pPr>
          </w:p>
        </w:tc>
        <w:tc>
          <w:tcPr>
            <w:tcW w:w="2625"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pacing w:line="240" w:lineRule="exact"/>
              <w:jc w:val="both"/>
              <w:rPr>
                <w:rFonts w:ascii="新細明體" w:hAnsi="新細明體" w:cs="新細明體"/>
                <w:kern w:val="0"/>
                <w:sz w:val="18"/>
                <w:szCs w:val="18"/>
              </w:rPr>
            </w:pPr>
          </w:p>
        </w:tc>
      </w:tr>
      <w:tr w:rsidR="00D14913" w:rsidTr="00D14913">
        <w:trPr>
          <w:trHeight w:val="420"/>
        </w:trPr>
        <w:tc>
          <w:tcPr>
            <w:tcW w:w="284" w:type="dxa"/>
            <w:vMerge w:val="restart"/>
            <w:tcBorders>
              <w:top w:val="single" w:sz="2" w:space="0" w:color="auto"/>
              <w:left w:val="single" w:sz="2" w:space="0" w:color="auto"/>
              <w:bottom w:val="single" w:sz="2" w:space="0" w:color="auto"/>
              <w:right w:val="single" w:sz="2" w:space="0" w:color="auto"/>
            </w:tcBorders>
            <w:shd w:val="clear" w:color="auto" w:fill="CCFFCC"/>
            <w:vAlign w:val="center"/>
            <w:hideMark/>
          </w:tcPr>
          <w:p w:rsidR="00D14913" w:rsidRDefault="00D14913">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教育會考</w:t>
            </w:r>
          </w:p>
        </w:tc>
        <w:tc>
          <w:tcPr>
            <w:tcW w:w="283" w:type="dxa"/>
            <w:tcBorders>
              <w:top w:val="single" w:sz="2" w:space="0" w:color="auto"/>
              <w:left w:val="single" w:sz="2" w:space="0" w:color="auto"/>
              <w:bottom w:val="single" w:sz="2" w:space="0" w:color="auto"/>
              <w:right w:val="single" w:sz="2" w:space="0" w:color="auto"/>
            </w:tcBorders>
            <w:shd w:val="clear" w:color="auto" w:fill="CCFFCC"/>
            <w:vAlign w:val="center"/>
            <w:hideMark/>
          </w:tcPr>
          <w:p w:rsidR="00D14913" w:rsidRDefault="00D14913">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1</w:t>
            </w:r>
          </w:p>
        </w:tc>
        <w:tc>
          <w:tcPr>
            <w:tcW w:w="2410" w:type="dxa"/>
            <w:tcBorders>
              <w:top w:val="single" w:sz="2" w:space="0" w:color="auto"/>
              <w:left w:val="single" w:sz="2" w:space="0" w:color="auto"/>
              <w:bottom w:val="single" w:sz="2" w:space="0" w:color="auto"/>
              <w:right w:val="single" w:sz="2" w:space="0" w:color="auto"/>
            </w:tcBorders>
            <w:shd w:val="clear" w:color="auto" w:fill="CCFFCC"/>
            <w:vAlign w:val="center"/>
            <w:hideMark/>
          </w:tcPr>
          <w:p w:rsidR="00D14913" w:rsidRDefault="00D14913">
            <w:pPr>
              <w:widowControl/>
              <w:spacing w:line="24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國文加權*1.25</w:t>
            </w:r>
          </w:p>
        </w:tc>
        <w:tc>
          <w:tcPr>
            <w:tcW w:w="503" w:type="dxa"/>
            <w:tcBorders>
              <w:top w:val="single" w:sz="2" w:space="0" w:color="auto"/>
              <w:left w:val="single" w:sz="2" w:space="0" w:color="auto"/>
              <w:bottom w:val="single" w:sz="2" w:space="0" w:color="auto"/>
              <w:right w:val="single" w:sz="2" w:space="0" w:color="auto"/>
            </w:tcBorders>
            <w:noWrap/>
            <w:vAlign w:val="center"/>
            <w:hideMark/>
          </w:tcPr>
          <w:p w:rsidR="00D14913" w:rsidRDefault="00D14913">
            <w:pPr>
              <w:widowControl/>
              <w:jc w:val="center"/>
              <w:rPr>
                <w:rFonts w:ascii="新細明體" w:hAnsi="新細明體" w:cs="新細明體"/>
                <w:kern w:val="0"/>
                <w:sz w:val="20"/>
                <w:szCs w:val="20"/>
              </w:rPr>
            </w:pPr>
            <w:r>
              <w:rPr>
                <w:rFonts w:ascii="新細明體" w:hAnsi="新細明體" w:cs="新細明體" w:hint="eastAsia"/>
                <w:kern w:val="0"/>
                <w:sz w:val="20"/>
                <w:szCs w:val="20"/>
              </w:rPr>
              <w:t xml:space="preserve">　</w:t>
            </w: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hideMark/>
          </w:tcPr>
          <w:p w:rsidR="00D14913" w:rsidRDefault="00D14913">
            <w:pPr>
              <w:widowControl/>
              <w:snapToGrid w:val="0"/>
              <w:jc w:val="center"/>
              <w:rPr>
                <w:rFonts w:ascii="新細明體" w:hAnsi="新細明體" w:cs="新細明體"/>
                <w:kern w:val="0"/>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2625"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pacing w:line="240" w:lineRule="exact"/>
              <w:jc w:val="both"/>
              <w:rPr>
                <w:rFonts w:ascii="新細明體" w:hAnsi="新細明體" w:cs="新細明體"/>
                <w:kern w:val="0"/>
                <w:sz w:val="18"/>
                <w:szCs w:val="18"/>
              </w:rPr>
            </w:pPr>
          </w:p>
        </w:tc>
      </w:tr>
      <w:tr w:rsidR="00D14913" w:rsidTr="00D14913">
        <w:trPr>
          <w:trHeight w:val="420"/>
        </w:trPr>
        <w:tc>
          <w:tcPr>
            <w:tcW w:w="284"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CCFFCC"/>
            <w:vAlign w:val="center"/>
            <w:hideMark/>
          </w:tcPr>
          <w:p w:rsidR="00D14913" w:rsidRDefault="00D14913">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2</w:t>
            </w:r>
          </w:p>
        </w:tc>
        <w:tc>
          <w:tcPr>
            <w:tcW w:w="2410" w:type="dxa"/>
            <w:tcBorders>
              <w:top w:val="single" w:sz="2" w:space="0" w:color="auto"/>
              <w:left w:val="single" w:sz="2" w:space="0" w:color="auto"/>
              <w:bottom w:val="single" w:sz="2" w:space="0" w:color="auto"/>
              <w:right w:val="single" w:sz="2" w:space="0" w:color="auto"/>
            </w:tcBorders>
            <w:shd w:val="clear" w:color="auto" w:fill="CCFFCC"/>
            <w:vAlign w:val="center"/>
            <w:hideMark/>
          </w:tcPr>
          <w:p w:rsidR="00D14913" w:rsidRDefault="00D14913">
            <w:pPr>
              <w:widowControl/>
              <w:spacing w:line="24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數學加權*1.25</w:t>
            </w:r>
          </w:p>
        </w:tc>
        <w:tc>
          <w:tcPr>
            <w:tcW w:w="503" w:type="dxa"/>
            <w:tcBorders>
              <w:top w:val="single" w:sz="2" w:space="0" w:color="auto"/>
              <w:left w:val="single" w:sz="2" w:space="0" w:color="auto"/>
              <w:bottom w:val="single" w:sz="2" w:space="0" w:color="auto"/>
              <w:right w:val="single" w:sz="2" w:space="0" w:color="auto"/>
            </w:tcBorders>
            <w:noWrap/>
            <w:vAlign w:val="center"/>
            <w:hideMark/>
          </w:tcPr>
          <w:p w:rsidR="00D14913" w:rsidRDefault="00D14913">
            <w:pPr>
              <w:widowControl/>
              <w:jc w:val="center"/>
              <w:rPr>
                <w:rFonts w:ascii="新細明體" w:hAnsi="新細明體" w:cs="新細明體"/>
                <w:kern w:val="0"/>
                <w:sz w:val="20"/>
                <w:szCs w:val="20"/>
              </w:rPr>
            </w:pPr>
            <w:r>
              <w:rPr>
                <w:rFonts w:ascii="新細明體" w:hAnsi="新細明體" w:cs="新細明體" w:hint="eastAsia"/>
                <w:kern w:val="0"/>
                <w:sz w:val="20"/>
                <w:szCs w:val="20"/>
              </w:rPr>
              <w:t xml:space="preserve">　</w:t>
            </w:r>
          </w:p>
        </w:tc>
        <w:tc>
          <w:tcPr>
            <w:tcW w:w="360" w:type="dxa"/>
            <w:tcBorders>
              <w:top w:val="single" w:sz="2" w:space="0" w:color="auto"/>
              <w:left w:val="single" w:sz="2" w:space="0" w:color="auto"/>
              <w:bottom w:val="single" w:sz="2" w:space="0" w:color="auto"/>
              <w:right w:val="single" w:sz="2" w:space="0" w:color="auto"/>
            </w:tcBorders>
            <w:noWrap/>
            <w:vAlign w:val="center"/>
            <w:hideMark/>
          </w:tcPr>
          <w:p w:rsidR="00D14913" w:rsidRDefault="00D14913">
            <w:pPr>
              <w:widowControl/>
              <w:snapToGrid w:val="0"/>
              <w:jc w:val="center"/>
              <w:rPr>
                <w:rFonts w:ascii="新細明體" w:hAnsi="新細明體" w:cs="新細明體"/>
                <w:kern w:val="0"/>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hideMark/>
          </w:tcPr>
          <w:p w:rsidR="00D14913" w:rsidRDefault="00D14913">
            <w:pPr>
              <w:widowControl/>
              <w:snapToGrid w:val="0"/>
              <w:jc w:val="center"/>
              <w:rPr>
                <w:rFonts w:ascii="新細明體" w:hAnsi="新細明體" w:cs="新細明體"/>
                <w:kern w:val="0"/>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2625"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pacing w:line="240" w:lineRule="exact"/>
              <w:jc w:val="both"/>
              <w:rPr>
                <w:rFonts w:ascii="新細明體" w:hAnsi="新細明體" w:cs="新細明體"/>
                <w:kern w:val="0"/>
                <w:sz w:val="18"/>
                <w:szCs w:val="18"/>
              </w:rPr>
            </w:pPr>
          </w:p>
        </w:tc>
      </w:tr>
      <w:tr w:rsidR="00D14913" w:rsidTr="00D14913">
        <w:trPr>
          <w:trHeight w:val="420"/>
        </w:trPr>
        <w:tc>
          <w:tcPr>
            <w:tcW w:w="284"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CCFFCC"/>
            <w:vAlign w:val="center"/>
            <w:hideMark/>
          </w:tcPr>
          <w:p w:rsidR="00D14913" w:rsidRDefault="00D14913">
            <w:pPr>
              <w:widowControl/>
              <w:jc w:val="right"/>
              <w:rPr>
                <w:rFonts w:ascii="標楷體" w:eastAsia="標楷體" w:hAnsi="標楷體" w:cs="新細明體"/>
                <w:kern w:val="0"/>
                <w:sz w:val="20"/>
                <w:szCs w:val="20"/>
              </w:rPr>
            </w:pPr>
            <w:r>
              <w:rPr>
                <w:rFonts w:ascii="標楷體" w:eastAsia="標楷體" w:hAnsi="標楷體" w:cs="新細明體" w:hint="eastAsia"/>
                <w:kern w:val="0"/>
                <w:sz w:val="20"/>
                <w:szCs w:val="20"/>
              </w:rPr>
              <w:t>3</w:t>
            </w:r>
          </w:p>
        </w:tc>
        <w:tc>
          <w:tcPr>
            <w:tcW w:w="2410" w:type="dxa"/>
            <w:tcBorders>
              <w:top w:val="single" w:sz="2" w:space="0" w:color="auto"/>
              <w:left w:val="single" w:sz="2" w:space="0" w:color="auto"/>
              <w:bottom w:val="single" w:sz="2" w:space="0" w:color="auto"/>
              <w:right w:val="single" w:sz="2" w:space="0" w:color="auto"/>
            </w:tcBorders>
            <w:shd w:val="clear" w:color="auto" w:fill="CCFFCC"/>
            <w:vAlign w:val="center"/>
            <w:hideMark/>
          </w:tcPr>
          <w:p w:rsidR="00D14913" w:rsidRDefault="00D14913">
            <w:pPr>
              <w:widowControl/>
              <w:spacing w:line="240" w:lineRule="exact"/>
              <w:rPr>
                <w:rFonts w:ascii="標楷體" w:eastAsia="標楷體" w:hAnsi="標楷體" w:cs="新細明體"/>
                <w:kern w:val="0"/>
                <w:sz w:val="20"/>
                <w:szCs w:val="20"/>
              </w:rPr>
            </w:pPr>
            <w:r>
              <w:rPr>
                <w:rFonts w:ascii="標楷體" w:eastAsia="標楷體" w:hAnsi="標楷體" w:cs="新細明體" w:hint="eastAsia"/>
                <w:kern w:val="0"/>
                <w:sz w:val="20"/>
                <w:szCs w:val="20"/>
              </w:rPr>
              <w:t>英文加權*1.25</w:t>
            </w:r>
          </w:p>
        </w:tc>
        <w:tc>
          <w:tcPr>
            <w:tcW w:w="503" w:type="dxa"/>
            <w:tcBorders>
              <w:top w:val="single" w:sz="2" w:space="0" w:color="auto"/>
              <w:left w:val="single" w:sz="2" w:space="0" w:color="auto"/>
              <w:bottom w:val="single" w:sz="2" w:space="0" w:color="auto"/>
              <w:right w:val="single" w:sz="2" w:space="0" w:color="auto"/>
            </w:tcBorders>
            <w:noWrap/>
            <w:vAlign w:val="center"/>
            <w:hideMark/>
          </w:tcPr>
          <w:p w:rsidR="00D14913" w:rsidRDefault="00D14913">
            <w:pPr>
              <w:widowControl/>
              <w:jc w:val="center"/>
              <w:rPr>
                <w:rFonts w:ascii="新細明體" w:hAnsi="新細明體" w:cs="新細明體"/>
                <w:kern w:val="0"/>
                <w:sz w:val="20"/>
                <w:szCs w:val="20"/>
              </w:rPr>
            </w:pPr>
            <w:r>
              <w:rPr>
                <w:rFonts w:ascii="新細明體" w:hAnsi="新細明體" w:cs="新細明體" w:hint="eastAsia"/>
                <w:kern w:val="0"/>
                <w:sz w:val="20"/>
                <w:szCs w:val="20"/>
              </w:rPr>
              <w:t xml:space="preserve">　</w:t>
            </w:r>
          </w:p>
        </w:tc>
        <w:tc>
          <w:tcPr>
            <w:tcW w:w="360" w:type="dxa"/>
            <w:tcBorders>
              <w:top w:val="single" w:sz="2" w:space="0" w:color="auto"/>
              <w:left w:val="single" w:sz="2" w:space="0" w:color="auto"/>
              <w:bottom w:val="single" w:sz="2" w:space="0" w:color="auto"/>
              <w:right w:val="single" w:sz="2" w:space="0" w:color="auto"/>
            </w:tcBorders>
            <w:noWrap/>
            <w:vAlign w:val="center"/>
            <w:hideMark/>
          </w:tcPr>
          <w:p w:rsidR="00D14913" w:rsidRDefault="00D14913">
            <w:pPr>
              <w:widowControl/>
              <w:snapToGrid w:val="0"/>
              <w:jc w:val="center"/>
              <w:rPr>
                <w:rFonts w:ascii="新細明體" w:hAnsi="新細明體" w:cs="新細明體"/>
                <w:kern w:val="0"/>
                <w:sz w:val="28"/>
                <w:szCs w:val="28"/>
              </w:rP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hideMark/>
          </w:tcPr>
          <w:p w:rsidR="00D14913" w:rsidRDefault="00D14913">
            <w:pPr>
              <w:jc w:val="center"/>
            </w:pPr>
            <w:r>
              <w:rPr>
                <w:rFonts w:ascii="標楷體" w:eastAsia="標楷體" w:hAnsi="標楷體"/>
                <w:sz w:val="28"/>
                <w:szCs w:val="28"/>
              </w:rPr>
              <w:sym w:font="Wingdings 2" w:char="0050"/>
            </w: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2625"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pacing w:line="240" w:lineRule="exact"/>
              <w:jc w:val="both"/>
              <w:rPr>
                <w:rFonts w:ascii="新細明體" w:hAnsi="新細明體" w:cs="新細明體"/>
                <w:kern w:val="0"/>
                <w:sz w:val="18"/>
                <w:szCs w:val="18"/>
              </w:rPr>
            </w:pPr>
          </w:p>
        </w:tc>
      </w:tr>
      <w:tr w:rsidR="00D14913" w:rsidTr="00D14913">
        <w:trPr>
          <w:trHeight w:val="420"/>
        </w:trPr>
        <w:tc>
          <w:tcPr>
            <w:tcW w:w="284" w:type="dxa"/>
            <w:vMerge/>
            <w:tcBorders>
              <w:top w:val="single" w:sz="2" w:space="0" w:color="auto"/>
              <w:left w:val="single" w:sz="2" w:space="0" w:color="auto"/>
              <w:bottom w:val="single" w:sz="2" w:space="0" w:color="auto"/>
              <w:right w:val="single" w:sz="2" w:space="0" w:color="auto"/>
            </w:tcBorders>
            <w:vAlign w:val="center"/>
            <w:hideMark/>
          </w:tcPr>
          <w:p w:rsidR="00D14913" w:rsidRDefault="00D14913">
            <w:pPr>
              <w:widowControl/>
              <w:rPr>
                <w:rFonts w:ascii="標楷體" w:eastAsia="標楷體" w:hAnsi="標楷體" w:cs="新細明體"/>
                <w:kern w:val="0"/>
                <w:sz w:val="20"/>
                <w:szCs w:val="20"/>
              </w:rPr>
            </w:pPr>
          </w:p>
        </w:tc>
        <w:tc>
          <w:tcPr>
            <w:tcW w:w="283" w:type="dxa"/>
            <w:tcBorders>
              <w:top w:val="single" w:sz="2" w:space="0" w:color="auto"/>
              <w:left w:val="single" w:sz="2" w:space="0" w:color="auto"/>
              <w:bottom w:val="single" w:sz="2" w:space="0" w:color="auto"/>
              <w:right w:val="single" w:sz="2" w:space="0" w:color="auto"/>
            </w:tcBorders>
            <w:shd w:val="clear" w:color="auto" w:fill="CCFFCC"/>
            <w:vAlign w:val="center"/>
          </w:tcPr>
          <w:p w:rsidR="00D14913" w:rsidRDefault="00D14913">
            <w:pPr>
              <w:widowControl/>
              <w:jc w:val="right"/>
              <w:rPr>
                <w:rFonts w:ascii="標楷體" w:eastAsia="標楷體" w:hAnsi="標楷體" w:cs="新細明體"/>
                <w:kern w:val="0"/>
                <w:sz w:val="20"/>
                <w:szCs w:val="20"/>
              </w:rPr>
            </w:pPr>
          </w:p>
        </w:tc>
        <w:tc>
          <w:tcPr>
            <w:tcW w:w="2410" w:type="dxa"/>
            <w:tcBorders>
              <w:top w:val="single" w:sz="2" w:space="0" w:color="auto"/>
              <w:left w:val="single" w:sz="2" w:space="0" w:color="auto"/>
              <w:bottom w:val="single" w:sz="2" w:space="0" w:color="auto"/>
              <w:right w:val="single" w:sz="2" w:space="0" w:color="auto"/>
            </w:tcBorders>
            <w:shd w:val="clear" w:color="auto" w:fill="CCFFCC"/>
            <w:vAlign w:val="center"/>
          </w:tcPr>
          <w:p w:rsidR="00D14913" w:rsidRDefault="00D14913">
            <w:pPr>
              <w:widowControl/>
              <w:spacing w:line="240" w:lineRule="exact"/>
              <w:rPr>
                <w:rFonts w:ascii="標楷體" w:eastAsia="標楷體" w:hAnsi="標楷體" w:cs="新細明體"/>
                <w:kern w:val="0"/>
                <w:sz w:val="20"/>
                <w:szCs w:val="20"/>
              </w:rPr>
            </w:pPr>
          </w:p>
        </w:tc>
        <w:tc>
          <w:tcPr>
            <w:tcW w:w="503"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jc w:val="center"/>
              <w:rPr>
                <w:rFonts w:ascii="新細明體" w:hAnsi="新細明體" w:cs="新細明體"/>
                <w:kern w:val="0"/>
                <w:sz w:val="20"/>
                <w:szCs w:val="20"/>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jc w:val="cente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jc w:val="cente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jc w:val="center"/>
            </w:pPr>
          </w:p>
        </w:tc>
        <w:tc>
          <w:tcPr>
            <w:tcW w:w="360"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napToGrid w:val="0"/>
              <w:jc w:val="center"/>
              <w:rPr>
                <w:rFonts w:ascii="新細明體" w:hAnsi="新細明體" w:cs="新細明體"/>
                <w:kern w:val="0"/>
                <w:sz w:val="28"/>
                <w:szCs w:val="28"/>
              </w:rPr>
            </w:pPr>
          </w:p>
        </w:tc>
        <w:tc>
          <w:tcPr>
            <w:tcW w:w="2625" w:type="dxa"/>
            <w:tcBorders>
              <w:top w:val="single" w:sz="2" w:space="0" w:color="auto"/>
              <w:left w:val="single" w:sz="2" w:space="0" w:color="auto"/>
              <w:bottom w:val="single" w:sz="2" w:space="0" w:color="auto"/>
              <w:right w:val="single" w:sz="2" w:space="0" w:color="auto"/>
            </w:tcBorders>
            <w:noWrap/>
            <w:vAlign w:val="center"/>
          </w:tcPr>
          <w:p w:rsidR="00D14913" w:rsidRDefault="00D14913">
            <w:pPr>
              <w:widowControl/>
              <w:spacing w:line="240" w:lineRule="exact"/>
              <w:jc w:val="both"/>
              <w:rPr>
                <w:rFonts w:ascii="新細明體" w:hAnsi="新細明體" w:cs="新細明體"/>
                <w:kern w:val="0"/>
                <w:sz w:val="18"/>
                <w:szCs w:val="18"/>
              </w:rPr>
            </w:pPr>
          </w:p>
        </w:tc>
      </w:tr>
    </w:tbl>
    <w:p w:rsidR="00371CFC" w:rsidRPr="00227088" w:rsidRDefault="00371CFC" w:rsidP="00371CFC">
      <w:pPr>
        <w:snapToGrid w:val="0"/>
        <w:spacing w:line="300" w:lineRule="exact"/>
        <w:ind w:leftChars="-150" w:left="-144" w:rightChars="-109" w:right="-262" w:hangingChars="90" w:hanging="216"/>
        <w:jc w:val="both"/>
        <w:rPr>
          <w:rFonts w:ascii="標楷體" w:eastAsia="標楷體" w:hAnsi="標楷體"/>
        </w:rPr>
      </w:pPr>
      <w:r w:rsidRPr="00227088">
        <w:rPr>
          <w:rFonts w:ascii="標楷體" w:eastAsia="標楷體" w:hAnsi="標楷體" w:hint="eastAsia"/>
          <w:color w:val="000000"/>
        </w:rPr>
        <w:t>※本表經107年7月5日花蓮區高級中等學校入學推動工作小組第23次會議修正通過，各項審查標準之認定授權免試入學委員會審查小組依相關規範辦理之</w:t>
      </w:r>
      <w:r w:rsidRPr="00227088">
        <w:rPr>
          <w:rFonts w:ascii="標楷體" w:eastAsia="標楷體" w:hAnsi="標楷體" w:hint="eastAsia"/>
        </w:rPr>
        <w:t>。</w:t>
      </w:r>
    </w:p>
    <w:p w:rsidR="00675AE7" w:rsidRPr="00371CFC" w:rsidRDefault="00675AE7" w:rsidP="00371CFC">
      <w:pPr>
        <w:rPr>
          <w:rFonts w:hint="eastAsia"/>
        </w:rPr>
      </w:pPr>
    </w:p>
    <w:sectPr w:rsidR="00675AE7" w:rsidRPr="00371CFC" w:rsidSect="002527EC">
      <w:footerReference w:type="even" r:id="rId7"/>
      <w:foot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4C4" w:rsidRDefault="007F24C4" w:rsidP="004A7F03">
      <w:r>
        <w:separator/>
      </w:r>
    </w:p>
  </w:endnote>
  <w:endnote w:type="continuationSeparator" w:id="0">
    <w:p w:rsidR="007F24C4" w:rsidRDefault="007F24C4" w:rsidP="004A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u">
    <w:altName w:val="Times New Roman"/>
    <w:panose1 w:val="00000000000000000000"/>
    <w:charset w:val="00"/>
    <w:family w:val="roman"/>
    <w:notTrueType/>
    <w:pitch w:val="default"/>
    <w:sig w:usb0="00000003" w:usb1="00000000" w:usb2="00000000" w:usb3="00000000" w:csb0="00000001" w:csb1="00000000"/>
  </w:font>
  <w:font w:name="文鼎PL細上海宋Uni">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75" w:rsidRDefault="00A42E75" w:rsidP="00FD3F5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42E75" w:rsidRDefault="00A42E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75" w:rsidRDefault="00A42E75" w:rsidP="00FD3F5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F24C4">
      <w:rPr>
        <w:rStyle w:val="a7"/>
        <w:noProof/>
      </w:rPr>
      <w:t>1</w:t>
    </w:r>
    <w:r>
      <w:rPr>
        <w:rStyle w:val="a7"/>
      </w:rPr>
      <w:fldChar w:fldCharType="end"/>
    </w:r>
  </w:p>
  <w:p w:rsidR="00A42E75" w:rsidRDefault="00A42E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4C4" w:rsidRDefault="007F24C4" w:rsidP="004A7F03">
      <w:r>
        <w:separator/>
      </w:r>
    </w:p>
  </w:footnote>
  <w:footnote w:type="continuationSeparator" w:id="0">
    <w:p w:rsidR="007F24C4" w:rsidRDefault="007F24C4" w:rsidP="004A7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E05"/>
    <w:multiLevelType w:val="hybridMultilevel"/>
    <w:tmpl w:val="DD00DB04"/>
    <w:lvl w:ilvl="0" w:tplc="6388CC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1">
    <w:nsid w:val="03A92916"/>
    <w:multiLevelType w:val="hybridMultilevel"/>
    <w:tmpl w:val="B6709584"/>
    <w:lvl w:ilvl="0" w:tplc="77CC337A">
      <w:start w:val="1"/>
      <w:numFmt w:val="decimal"/>
      <w:lvlText w:val="%1."/>
      <w:lvlJc w:val="left"/>
      <w:pPr>
        <w:tabs>
          <w:tab w:val="num" w:pos="397"/>
        </w:tabs>
        <w:ind w:left="397" w:hanging="397"/>
      </w:pPr>
      <w:rPr>
        <w:rFonts w:cs="Times New Roman" w:hint="eastAsia"/>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A227C14"/>
    <w:multiLevelType w:val="hybridMultilevel"/>
    <w:tmpl w:val="D73821DC"/>
    <w:lvl w:ilvl="0" w:tplc="0409000F">
      <w:start w:val="1"/>
      <w:numFmt w:val="decimal"/>
      <w:lvlText w:val="%1."/>
      <w:lvlJc w:val="left"/>
      <w:pPr>
        <w:tabs>
          <w:tab w:val="num" w:pos="480"/>
        </w:tabs>
        <w:ind w:left="480" w:hanging="480"/>
      </w:pPr>
      <w:rPr>
        <w:rFonts w:cs="Times New Roman"/>
      </w:rPr>
    </w:lvl>
    <w:lvl w:ilvl="1" w:tplc="C1708104">
      <w:start w:val="1"/>
      <w:numFmt w:val="decimal"/>
      <w:lvlText w:val="(%2)"/>
      <w:lvlJc w:val="left"/>
      <w:pPr>
        <w:tabs>
          <w:tab w:val="num" w:pos="-947"/>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0AC5A5D"/>
    <w:multiLevelType w:val="hybridMultilevel"/>
    <w:tmpl w:val="CA4E8768"/>
    <w:lvl w:ilvl="0" w:tplc="77CC337A">
      <w:start w:val="1"/>
      <w:numFmt w:val="decimal"/>
      <w:lvlText w:val="%1."/>
      <w:lvlJc w:val="left"/>
      <w:pPr>
        <w:tabs>
          <w:tab w:val="num" w:pos="397"/>
        </w:tabs>
        <w:ind w:left="397" w:hanging="397"/>
      </w:pPr>
      <w:rPr>
        <w:rFonts w:cs="Times New Roman" w:hint="eastAsia"/>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18429EA"/>
    <w:multiLevelType w:val="hybridMultilevel"/>
    <w:tmpl w:val="5E7C4F58"/>
    <w:lvl w:ilvl="0" w:tplc="77CC337A">
      <w:start w:val="1"/>
      <w:numFmt w:val="decimal"/>
      <w:lvlText w:val="%1."/>
      <w:lvlJc w:val="left"/>
      <w:pPr>
        <w:tabs>
          <w:tab w:val="num" w:pos="397"/>
        </w:tabs>
        <w:ind w:left="397" w:hanging="397"/>
      </w:pPr>
      <w:rPr>
        <w:rFonts w:cs="Times New Roman" w:hint="eastAsia"/>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A1D0F6B"/>
    <w:multiLevelType w:val="hybridMultilevel"/>
    <w:tmpl w:val="76CA9F86"/>
    <w:lvl w:ilvl="0" w:tplc="7930830A">
      <w:start w:val="1"/>
      <w:numFmt w:val="decimal"/>
      <w:lvlText w:val="%1."/>
      <w:lvlJc w:val="left"/>
      <w:pPr>
        <w:tabs>
          <w:tab w:val="num" w:pos="397"/>
        </w:tabs>
        <w:ind w:left="397" w:hanging="397"/>
      </w:pPr>
      <w:rPr>
        <w:rFonts w:cs="Times New Roman" w:hint="eastAsia"/>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07BCE"/>
    <w:multiLevelType w:val="hybridMultilevel"/>
    <w:tmpl w:val="9CEC83AC"/>
    <w:lvl w:ilvl="0" w:tplc="2C14651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DA86443"/>
    <w:multiLevelType w:val="hybridMultilevel"/>
    <w:tmpl w:val="27BE14A6"/>
    <w:lvl w:ilvl="0" w:tplc="3080FD7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212E2269"/>
    <w:multiLevelType w:val="hybridMultilevel"/>
    <w:tmpl w:val="B0AC3A90"/>
    <w:lvl w:ilvl="0" w:tplc="460CC5B4">
      <w:start w:val="1"/>
      <w:numFmt w:val="ideographLegalTraditional"/>
      <w:lvlText w:val="%1、"/>
      <w:lvlJc w:val="left"/>
      <w:pPr>
        <w:tabs>
          <w:tab w:val="num" w:pos="764"/>
        </w:tabs>
        <w:ind w:left="764" w:hanging="480"/>
      </w:pPr>
      <w:rPr>
        <w:rFonts w:hint="eastAsia"/>
      </w:rPr>
    </w:lvl>
    <w:lvl w:ilvl="1" w:tplc="04090015">
      <w:start w:val="1"/>
      <w:numFmt w:val="taiwaneseCountingThousand"/>
      <w:lvlText w:val="%2、"/>
      <w:lvlJc w:val="left"/>
      <w:pPr>
        <w:ind w:left="764" w:hanging="480"/>
      </w:pPr>
    </w:lvl>
    <w:lvl w:ilvl="2" w:tplc="8FFE7AC6">
      <w:start w:val="1"/>
      <w:numFmt w:val="taiwaneseCountingThousand"/>
      <w:lvlText w:val="(%3)"/>
      <w:lvlJc w:val="left"/>
      <w:pPr>
        <w:ind w:left="1440" w:hanging="480"/>
      </w:pPr>
      <w:rPr>
        <w:rFonts w:ascii="標楷體" w:eastAsia="標楷體" w:cs="Times New Roman" w:hint="eastAsia"/>
        <w:color w:val="000000"/>
        <w:sz w:val="26"/>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C9609C"/>
    <w:multiLevelType w:val="hybridMultilevel"/>
    <w:tmpl w:val="7138E9AC"/>
    <w:lvl w:ilvl="0" w:tplc="75B4FE9A">
      <w:start w:val="1"/>
      <w:numFmt w:val="none"/>
      <w:lvlText w:val="壹、"/>
      <w:lvlJc w:val="left"/>
      <w:pPr>
        <w:tabs>
          <w:tab w:val="num" w:pos="720"/>
        </w:tabs>
        <w:ind w:left="720" w:hanging="720"/>
      </w:pPr>
      <w:rPr>
        <w:rFonts w:hint="default"/>
        <w:lang w:val="en-US"/>
      </w:rPr>
    </w:lvl>
    <w:lvl w:ilvl="1" w:tplc="04090015">
      <w:start w:val="1"/>
      <w:numFmt w:val="taiwaneseCountingThousand"/>
      <w:lvlText w:val="%2、"/>
      <w:lvlJc w:val="left"/>
      <w:pPr>
        <w:tabs>
          <w:tab w:val="num" w:pos="919"/>
        </w:tabs>
        <w:ind w:left="919" w:hanging="480"/>
      </w:pPr>
      <w:rPr>
        <w:rFonts w:hint="default"/>
        <w:lang w:val="en-US"/>
      </w:rPr>
    </w:lvl>
    <w:lvl w:ilvl="2" w:tplc="0409001B" w:tentative="1">
      <w:start w:val="1"/>
      <w:numFmt w:val="lowerRoman"/>
      <w:lvlText w:val="%3."/>
      <w:lvlJc w:val="right"/>
      <w:pPr>
        <w:tabs>
          <w:tab w:val="num" w:pos="1399"/>
        </w:tabs>
        <w:ind w:left="1399" w:hanging="480"/>
      </w:pPr>
    </w:lvl>
    <w:lvl w:ilvl="3" w:tplc="0409000F" w:tentative="1">
      <w:start w:val="1"/>
      <w:numFmt w:val="decimal"/>
      <w:lvlText w:val="%4."/>
      <w:lvlJc w:val="left"/>
      <w:pPr>
        <w:tabs>
          <w:tab w:val="num" w:pos="1879"/>
        </w:tabs>
        <w:ind w:left="1879" w:hanging="480"/>
      </w:pPr>
    </w:lvl>
    <w:lvl w:ilvl="4" w:tplc="04090019" w:tentative="1">
      <w:start w:val="1"/>
      <w:numFmt w:val="ideographTraditional"/>
      <w:lvlText w:val="%5、"/>
      <w:lvlJc w:val="left"/>
      <w:pPr>
        <w:tabs>
          <w:tab w:val="num" w:pos="2359"/>
        </w:tabs>
        <w:ind w:left="2359" w:hanging="480"/>
      </w:pPr>
    </w:lvl>
    <w:lvl w:ilvl="5" w:tplc="0409001B" w:tentative="1">
      <w:start w:val="1"/>
      <w:numFmt w:val="lowerRoman"/>
      <w:lvlText w:val="%6."/>
      <w:lvlJc w:val="right"/>
      <w:pPr>
        <w:tabs>
          <w:tab w:val="num" w:pos="2839"/>
        </w:tabs>
        <w:ind w:left="2839" w:hanging="480"/>
      </w:pPr>
    </w:lvl>
    <w:lvl w:ilvl="6" w:tplc="0409000F" w:tentative="1">
      <w:start w:val="1"/>
      <w:numFmt w:val="decimal"/>
      <w:lvlText w:val="%7."/>
      <w:lvlJc w:val="left"/>
      <w:pPr>
        <w:tabs>
          <w:tab w:val="num" w:pos="3319"/>
        </w:tabs>
        <w:ind w:left="3319" w:hanging="480"/>
      </w:pPr>
    </w:lvl>
    <w:lvl w:ilvl="7" w:tplc="04090019" w:tentative="1">
      <w:start w:val="1"/>
      <w:numFmt w:val="ideographTraditional"/>
      <w:lvlText w:val="%8、"/>
      <w:lvlJc w:val="left"/>
      <w:pPr>
        <w:tabs>
          <w:tab w:val="num" w:pos="3799"/>
        </w:tabs>
        <w:ind w:left="3799" w:hanging="480"/>
      </w:pPr>
    </w:lvl>
    <w:lvl w:ilvl="8" w:tplc="0409001B" w:tentative="1">
      <w:start w:val="1"/>
      <w:numFmt w:val="lowerRoman"/>
      <w:lvlText w:val="%9."/>
      <w:lvlJc w:val="right"/>
      <w:pPr>
        <w:tabs>
          <w:tab w:val="num" w:pos="4279"/>
        </w:tabs>
        <w:ind w:left="4279" w:hanging="480"/>
      </w:pPr>
    </w:lvl>
  </w:abstractNum>
  <w:abstractNum w:abstractNumId="10">
    <w:nsid w:val="2A412D88"/>
    <w:multiLevelType w:val="hybridMultilevel"/>
    <w:tmpl w:val="52F29524"/>
    <w:lvl w:ilvl="0" w:tplc="04090017">
      <w:start w:val="1"/>
      <w:numFmt w:val="ideographLegalTradition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B436D3D"/>
    <w:multiLevelType w:val="hybridMultilevel"/>
    <w:tmpl w:val="1F903C06"/>
    <w:lvl w:ilvl="0" w:tplc="04090017">
      <w:start w:val="1"/>
      <w:numFmt w:val="taiwaneseCountingThousand"/>
      <w:lvlText w:val="（%1）"/>
      <w:lvlJc w:val="left"/>
      <w:pPr>
        <w:tabs>
          <w:tab w:val="num" w:pos="1152"/>
        </w:tabs>
        <w:ind w:left="1080" w:hanging="796"/>
      </w:pPr>
      <w:rPr>
        <w:rFonts w:cs="Times New Roman" w:hint="eastAsia"/>
      </w:rPr>
    </w:lvl>
    <w:lvl w:ilvl="1" w:tplc="88885ADC">
      <w:start w:val="1"/>
      <w:numFmt w:val="taiwaneseCountingThousand"/>
      <w:lvlText w:val="（%2）"/>
      <w:lvlJc w:val="left"/>
      <w:pPr>
        <w:tabs>
          <w:tab w:val="num" w:pos="1260"/>
        </w:tabs>
        <w:ind w:left="1260" w:hanging="780"/>
      </w:pPr>
      <w:rPr>
        <w:rFonts w:cs="Times New Roman" w:hint="default"/>
      </w:rPr>
    </w:lvl>
    <w:lvl w:ilvl="2" w:tplc="0409001B">
      <w:start w:val="1"/>
      <w:numFmt w:val="decimal"/>
      <w:lvlText w:val="%3."/>
      <w:lvlJc w:val="left"/>
      <w:pPr>
        <w:tabs>
          <w:tab w:val="num" w:pos="1320"/>
        </w:tabs>
        <w:ind w:left="1320" w:hanging="360"/>
      </w:pPr>
      <w:rPr>
        <w:rFonts w:cs="Times New Roman" w:hint="default"/>
      </w:rPr>
    </w:lvl>
    <w:lvl w:ilvl="3" w:tplc="41FE0E14">
      <w:start w:val="4"/>
      <w:numFmt w:val="ideographLegalTraditional"/>
      <w:lvlText w:val="%4、"/>
      <w:lvlJc w:val="left"/>
      <w:pPr>
        <w:ind w:left="2160" w:hanging="72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C1277B5"/>
    <w:multiLevelType w:val="hybridMultilevel"/>
    <w:tmpl w:val="72D8299C"/>
    <w:lvl w:ilvl="0" w:tplc="2ACAFB12">
      <w:start w:val="1"/>
      <w:numFmt w:val="ideographDigital"/>
      <w:lvlText w:val="%1、"/>
      <w:lvlJc w:val="left"/>
      <w:pPr>
        <w:tabs>
          <w:tab w:val="num" w:pos="792"/>
        </w:tabs>
        <w:ind w:left="792" w:hanging="576"/>
      </w:pPr>
      <w:rPr>
        <w:rFonts w:cs="Times New Roman" w:hint="default"/>
        <w:b w:val="0"/>
      </w:rPr>
    </w:lvl>
    <w:lvl w:ilvl="1" w:tplc="E9E6D800">
      <w:start w:val="1"/>
      <w:numFmt w:val="taiwaneseCountingThousand"/>
      <w:lvlText w:val="（%2）"/>
      <w:lvlJc w:val="left"/>
      <w:pPr>
        <w:tabs>
          <w:tab w:val="num" w:pos="1260"/>
        </w:tabs>
        <w:ind w:left="1260" w:hanging="780"/>
      </w:pPr>
      <w:rPr>
        <w:rFonts w:ascii="標楷體" w:eastAsia="標楷體" w:hAnsi="標楷體" w:cs="Times New Roman" w:hint="default"/>
        <w:b w:val="0"/>
      </w:rPr>
    </w:lvl>
    <w:lvl w:ilvl="2" w:tplc="B8BA34FE">
      <w:start w:val="1"/>
      <w:numFmt w:val="decimal"/>
      <w:lvlText w:val="%3."/>
      <w:lvlJc w:val="left"/>
      <w:pPr>
        <w:tabs>
          <w:tab w:val="num" w:pos="288"/>
        </w:tabs>
        <w:ind w:left="288" w:hanging="288"/>
      </w:pPr>
      <w:rPr>
        <w:rFonts w:cs="Times New Roman" w:hint="default"/>
        <w:b w:val="0"/>
      </w:rPr>
    </w:lvl>
    <w:lvl w:ilvl="3" w:tplc="0409000F">
      <w:start w:val="1"/>
      <w:numFmt w:val="taiwaneseCountingThousand"/>
      <w:lvlText w:val="（%4）"/>
      <w:lvlJc w:val="left"/>
      <w:pPr>
        <w:tabs>
          <w:tab w:val="num" w:pos="2220"/>
        </w:tabs>
        <w:ind w:left="2220" w:hanging="780"/>
      </w:pPr>
      <w:rPr>
        <w:rFonts w:ascii="標楷體" w:eastAsia="標楷體" w:hAnsi="標楷體" w:cs="Times New Roman" w:hint="default"/>
        <w:b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CC3003C"/>
    <w:multiLevelType w:val="hybridMultilevel"/>
    <w:tmpl w:val="C2FA8FC2"/>
    <w:lvl w:ilvl="0" w:tplc="A484CFA2">
      <w:start w:val="1"/>
      <w:numFmt w:val="taiwaneseCountingThousand"/>
      <w:lvlText w:val="%1、"/>
      <w:lvlJc w:val="left"/>
      <w:pPr>
        <w:tabs>
          <w:tab w:val="num" w:pos="792"/>
        </w:tabs>
        <w:ind w:left="792" w:hanging="576"/>
      </w:pPr>
      <w:rPr>
        <w:rFonts w:cs="Times New Roman" w:hint="default"/>
        <w:b w:val="0"/>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2D457685"/>
    <w:multiLevelType w:val="hybridMultilevel"/>
    <w:tmpl w:val="5AB4459E"/>
    <w:lvl w:ilvl="0" w:tplc="9400364A">
      <w:start w:val="1"/>
      <w:numFmt w:val="decimal"/>
      <w:lvlText w:val="（%1）"/>
      <w:lvlJc w:val="left"/>
      <w:pPr>
        <w:tabs>
          <w:tab w:val="num" w:pos="1584"/>
        </w:tabs>
        <w:ind w:left="1584" w:hanging="720"/>
      </w:pPr>
      <w:rPr>
        <w:rFonts w:cs="Times New Roman" w:hint="default"/>
        <w:b w:val="0"/>
      </w:rPr>
    </w:lvl>
    <w:lvl w:ilvl="1" w:tplc="04090019" w:tentative="1">
      <w:start w:val="1"/>
      <w:numFmt w:val="ideographTraditional"/>
      <w:lvlText w:val="%2、"/>
      <w:lvlJc w:val="left"/>
      <w:pPr>
        <w:tabs>
          <w:tab w:val="num" w:pos="1824"/>
        </w:tabs>
        <w:ind w:left="1824" w:hanging="480"/>
      </w:pPr>
      <w:rPr>
        <w:rFonts w:cs="Times New Roman"/>
      </w:rPr>
    </w:lvl>
    <w:lvl w:ilvl="2" w:tplc="0409001B" w:tentative="1">
      <w:start w:val="1"/>
      <w:numFmt w:val="lowerRoman"/>
      <w:lvlText w:val="%3."/>
      <w:lvlJc w:val="right"/>
      <w:pPr>
        <w:tabs>
          <w:tab w:val="num" w:pos="2304"/>
        </w:tabs>
        <w:ind w:left="2304" w:hanging="480"/>
      </w:pPr>
      <w:rPr>
        <w:rFonts w:cs="Times New Roman"/>
      </w:rPr>
    </w:lvl>
    <w:lvl w:ilvl="3" w:tplc="0409000F" w:tentative="1">
      <w:start w:val="1"/>
      <w:numFmt w:val="decimal"/>
      <w:lvlText w:val="%4."/>
      <w:lvlJc w:val="left"/>
      <w:pPr>
        <w:tabs>
          <w:tab w:val="num" w:pos="2784"/>
        </w:tabs>
        <w:ind w:left="2784" w:hanging="480"/>
      </w:pPr>
      <w:rPr>
        <w:rFonts w:cs="Times New Roman"/>
      </w:rPr>
    </w:lvl>
    <w:lvl w:ilvl="4" w:tplc="04090019" w:tentative="1">
      <w:start w:val="1"/>
      <w:numFmt w:val="ideographTraditional"/>
      <w:lvlText w:val="%5、"/>
      <w:lvlJc w:val="left"/>
      <w:pPr>
        <w:tabs>
          <w:tab w:val="num" w:pos="3264"/>
        </w:tabs>
        <w:ind w:left="3264" w:hanging="480"/>
      </w:pPr>
      <w:rPr>
        <w:rFonts w:cs="Times New Roman"/>
      </w:rPr>
    </w:lvl>
    <w:lvl w:ilvl="5" w:tplc="0409001B" w:tentative="1">
      <w:start w:val="1"/>
      <w:numFmt w:val="lowerRoman"/>
      <w:lvlText w:val="%6."/>
      <w:lvlJc w:val="right"/>
      <w:pPr>
        <w:tabs>
          <w:tab w:val="num" w:pos="3744"/>
        </w:tabs>
        <w:ind w:left="3744" w:hanging="480"/>
      </w:pPr>
      <w:rPr>
        <w:rFonts w:cs="Times New Roman"/>
      </w:rPr>
    </w:lvl>
    <w:lvl w:ilvl="6" w:tplc="0409000F" w:tentative="1">
      <w:start w:val="1"/>
      <w:numFmt w:val="decimal"/>
      <w:lvlText w:val="%7."/>
      <w:lvlJc w:val="left"/>
      <w:pPr>
        <w:tabs>
          <w:tab w:val="num" w:pos="4224"/>
        </w:tabs>
        <w:ind w:left="4224" w:hanging="480"/>
      </w:pPr>
      <w:rPr>
        <w:rFonts w:cs="Times New Roman"/>
      </w:rPr>
    </w:lvl>
    <w:lvl w:ilvl="7" w:tplc="04090019" w:tentative="1">
      <w:start w:val="1"/>
      <w:numFmt w:val="ideographTraditional"/>
      <w:lvlText w:val="%8、"/>
      <w:lvlJc w:val="left"/>
      <w:pPr>
        <w:tabs>
          <w:tab w:val="num" w:pos="4704"/>
        </w:tabs>
        <w:ind w:left="4704" w:hanging="480"/>
      </w:pPr>
      <w:rPr>
        <w:rFonts w:cs="Times New Roman"/>
      </w:rPr>
    </w:lvl>
    <w:lvl w:ilvl="8" w:tplc="0409001B" w:tentative="1">
      <w:start w:val="1"/>
      <w:numFmt w:val="lowerRoman"/>
      <w:lvlText w:val="%9."/>
      <w:lvlJc w:val="right"/>
      <w:pPr>
        <w:tabs>
          <w:tab w:val="num" w:pos="5184"/>
        </w:tabs>
        <w:ind w:left="5184" w:hanging="480"/>
      </w:pPr>
      <w:rPr>
        <w:rFonts w:cs="Times New Roman"/>
      </w:rPr>
    </w:lvl>
  </w:abstractNum>
  <w:abstractNum w:abstractNumId="15">
    <w:nsid w:val="3011414C"/>
    <w:multiLevelType w:val="hybridMultilevel"/>
    <w:tmpl w:val="69148C26"/>
    <w:lvl w:ilvl="0" w:tplc="FFFFFFFF">
      <w:start w:val="1"/>
      <w:numFmt w:val="decimal"/>
      <w:lvlText w:val="%1."/>
      <w:lvlJc w:val="left"/>
      <w:pPr>
        <w:tabs>
          <w:tab w:val="num" w:pos="397"/>
        </w:tabs>
        <w:ind w:left="397" w:hanging="397"/>
      </w:pPr>
      <w:rPr>
        <w:rFonts w:cs="Times New Roman" w:hint="eastAsia"/>
        <w:b w:val="0"/>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6">
    <w:nsid w:val="39732F2B"/>
    <w:multiLevelType w:val="hybridMultilevel"/>
    <w:tmpl w:val="F0FA53A0"/>
    <w:lvl w:ilvl="0" w:tplc="AC6C156E">
      <w:start w:val="1"/>
      <w:numFmt w:val="decimal"/>
      <w:lvlText w:val="%1."/>
      <w:lvlJc w:val="left"/>
      <w:pPr>
        <w:tabs>
          <w:tab w:val="num" w:pos="1296"/>
        </w:tabs>
        <w:ind w:left="1296" w:hanging="288"/>
      </w:pPr>
      <w:rPr>
        <w:rFonts w:cs="Times New Roman" w:hint="default"/>
      </w:rPr>
    </w:lvl>
    <w:lvl w:ilvl="1" w:tplc="FF420A1A">
      <w:start w:val="1"/>
      <w:numFmt w:val="decimal"/>
      <w:lvlText w:val="%2."/>
      <w:lvlJc w:val="left"/>
      <w:pPr>
        <w:tabs>
          <w:tab w:val="num" w:pos="1296"/>
        </w:tabs>
        <w:ind w:left="1296" w:hanging="288"/>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3AF80A7A"/>
    <w:multiLevelType w:val="hybridMultilevel"/>
    <w:tmpl w:val="3BA0D52E"/>
    <w:lvl w:ilvl="0" w:tplc="C6B6AA5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3C4B497B"/>
    <w:multiLevelType w:val="hybridMultilevel"/>
    <w:tmpl w:val="69DA6F24"/>
    <w:lvl w:ilvl="0" w:tplc="398644B8">
      <w:start w:val="1"/>
      <w:numFmt w:val="taiwaneseCountingThousand"/>
      <w:lvlText w:val="（%1）"/>
      <w:lvlJc w:val="left"/>
      <w:pPr>
        <w:tabs>
          <w:tab w:val="num" w:pos="1260"/>
        </w:tabs>
        <w:ind w:left="1260" w:hanging="780"/>
      </w:pPr>
      <w:rPr>
        <w:rFonts w:ascii="標楷體" w:eastAsia="標楷體" w:hAnsi="標楷體" w:cs="Times New Roman" w:hint="eastAsia"/>
        <w:b w:val="0"/>
      </w:rPr>
    </w:lvl>
    <w:lvl w:ilvl="1" w:tplc="04090019">
      <w:start w:val="1"/>
      <w:numFmt w:val="taiwaneseCountingThousand"/>
      <w:lvlText w:val="%2、"/>
      <w:lvlJc w:val="left"/>
      <w:pPr>
        <w:tabs>
          <w:tab w:val="num" w:pos="1056"/>
        </w:tabs>
        <w:ind w:left="1056" w:hanging="576"/>
      </w:pPr>
      <w:rPr>
        <w:rFonts w:cs="Times New Roman" w:hint="default"/>
        <w:b/>
        <w:color w:val="0000FF"/>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2410936"/>
    <w:multiLevelType w:val="hybridMultilevel"/>
    <w:tmpl w:val="2086044E"/>
    <w:lvl w:ilvl="0" w:tplc="F926E486">
      <w:start w:val="1"/>
      <w:numFmt w:val="taiwaneseCountingThousand"/>
      <w:lvlText w:val="%1、"/>
      <w:lvlJc w:val="left"/>
      <w:pPr>
        <w:tabs>
          <w:tab w:val="num" w:pos="960"/>
        </w:tabs>
        <w:ind w:left="960" w:hanging="480"/>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3DC17F3"/>
    <w:multiLevelType w:val="hybridMultilevel"/>
    <w:tmpl w:val="16AE915A"/>
    <w:lvl w:ilvl="0" w:tplc="75B4FE9A">
      <w:start w:val="1"/>
      <w:numFmt w:val="none"/>
      <w:lvlText w:val="壹、"/>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D21ADD"/>
    <w:multiLevelType w:val="hybridMultilevel"/>
    <w:tmpl w:val="A0F08D9A"/>
    <w:lvl w:ilvl="0" w:tplc="162850DA">
      <w:start w:val="1"/>
      <w:numFmt w:val="ideographDigital"/>
      <w:lvlText w:val="%1、"/>
      <w:lvlJc w:val="left"/>
      <w:pPr>
        <w:tabs>
          <w:tab w:val="num" w:pos="792"/>
        </w:tabs>
        <w:ind w:left="792" w:hanging="576"/>
      </w:pPr>
      <w:rPr>
        <w:rFonts w:cs="Times New Roman" w:hint="default"/>
        <w:b w:val="0"/>
      </w:rPr>
    </w:lvl>
    <w:lvl w:ilvl="1" w:tplc="04090019">
      <w:start w:val="1"/>
      <w:numFmt w:val="taiwaneseCountingThousand"/>
      <w:lvlText w:val="（%2）"/>
      <w:lvlJc w:val="left"/>
      <w:pPr>
        <w:tabs>
          <w:tab w:val="num" w:pos="1260"/>
        </w:tabs>
        <w:ind w:left="1260" w:hanging="780"/>
      </w:pPr>
      <w:rPr>
        <w:rFonts w:cs="Times New Roman" w:hint="default"/>
        <w:b w:val="0"/>
      </w:rPr>
    </w:lvl>
    <w:lvl w:ilvl="2" w:tplc="0409001B">
      <w:start w:val="1"/>
      <w:numFmt w:val="ideographDigital"/>
      <w:lvlText w:val="%3、"/>
      <w:lvlJc w:val="left"/>
      <w:pPr>
        <w:tabs>
          <w:tab w:val="num" w:pos="792"/>
        </w:tabs>
        <w:ind w:left="792" w:hanging="576"/>
      </w:pPr>
      <w:rPr>
        <w:rFonts w:cs="Times New Roman" w:hint="default"/>
        <w:b/>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47C22CE6"/>
    <w:multiLevelType w:val="hybridMultilevel"/>
    <w:tmpl w:val="A0740AEC"/>
    <w:lvl w:ilvl="0" w:tplc="3EAA5A6E">
      <w:start w:val="1"/>
      <w:numFmt w:val="decimal"/>
      <w:lvlText w:val="%1."/>
      <w:lvlJc w:val="left"/>
      <w:pPr>
        <w:tabs>
          <w:tab w:val="num" w:pos="288"/>
        </w:tabs>
        <w:ind w:left="288" w:hanging="288"/>
      </w:pPr>
      <w:rPr>
        <w:rFonts w:cs="Times New Roman" w:hint="default"/>
      </w:rPr>
    </w:lvl>
    <w:lvl w:ilvl="1" w:tplc="04090019" w:tentative="1">
      <w:start w:val="1"/>
      <w:numFmt w:val="ideographTraditional"/>
      <w:lvlText w:val="%2、"/>
      <w:lvlJc w:val="left"/>
      <w:pPr>
        <w:tabs>
          <w:tab w:val="num" w:pos="-48"/>
        </w:tabs>
        <w:ind w:left="-48" w:hanging="480"/>
      </w:pPr>
      <w:rPr>
        <w:rFonts w:cs="Times New Roman"/>
      </w:rPr>
    </w:lvl>
    <w:lvl w:ilvl="2" w:tplc="0409001B" w:tentative="1">
      <w:start w:val="1"/>
      <w:numFmt w:val="lowerRoman"/>
      <w:lvlText w:val="%3."/>
      <w:lvlJc w:val="right"/>
      <w:pPr>
        <w:tabs>
          <w:tab w:val="num" w:pos="432"/>
        </w:tabs>
        <w:ind w:left="432" w:hanging="480"/>
      </w:pPr>
      <w:rPr>
        <w:rFonts w:cs="Times New Roman"/>
      </w:rPr>
    </w:lvl>
    <w:lvl w:ilvl="3" w:tplc="0409000F" w:tentative="1">
      <w:start w:val="1"/>
      <w:numFmt w:val="decimal"/>
      <w:lvlText w:val="%4."/>
      <w:lvlJc w:val="left"/>
      <w:pPr>
        <w:tabs>
          <w:tab w:val="num" w:pos="912"/>
        </w:tabs>
        <w:ind w:left="912" w:hanging="480"/>
      </w:pPr>
      <w:rPr>
        <w:rFonts w:cs="Times New Roman"/>
      </w:rPr>
    </w:lvl>
    <w:lvl w:ilvl="4" w:tplc="04090019" w:tentative="1">
      <w:start w:val="1"/>
      <w:numFmt w:val="ideographTraditional"/>
      <w:lvlText w:val="%5、"/>
      <w:lvlJc w:val="left"/>
      <w:pPr>
        <w:tabs>
          <w:tab w:val="num" w:pos="1392"/>
        </w:tabs>
        <w:ind w:left="1392" w:hanging="480"/>
      </w:pPr>
      <w:rPr>
        <w:rFonts w:cs="Times New Roman"/>
      </w:rPr>
    </w:lvl>
    <w:lvl w:ilvl="5" w:tplc="0409001B" w:tentative="1">
      <w:start w:val="1"/>
      <w:numFmt w:val="lowerRoman"/>
      <w:lvlText w:val="%6."/>
      <w:lvlJc w:val="right"/>
      <w:pPr>
        <w:tabs>
          <w:tab w:val="num" w:pos="1872"/>
        </w:tabs>
        <w:ind w:left="1872" w:hanging="480"/>
      </w:pPr>
      <w:rPr>
        <w:rFonts w:cs="Times New Roman"/>
      </w:rPr>
    </w:lvl>
    <w:lvl w:ilvl="6" w:tplc="0409000F" w:tentative="1">
      <w:start w:val="1"/>
      <w:numFmt w:val="decimal"/>
      <w:lvlText w:val="%7."/>
      <w:lvlJc w:val="left"/>
      <w:pPr>
        <w:tabs>
          <w:tab w:val="num" w:pos="2352"/>
        </w:tabs>
        <w:ind w:left="2352" w:hanging="480"/>
      </w:pPr>
      <w:rPr>
        <w:rFonts w:cs="Times New Roman"/>
      </w:rPr>
    </w:lvl>
    <w:lvl w:ilvl="7" w:tplc="04090019" w:tentative="1">
      <w:start w:val="1"/>
      <w:numFmt w:val="ideographTraditional"/>
      <w:lvlText w:val="%8、"/>
      <w:lvlJc w:val="left"/>
      <w:pPr>
        <w:tabs>
          <w:tab w:val="num" w:pos="2832"/>
        </w:tabs>
        <w:ind w:left="2832" w:hanging="480"/>
      </w:pPr>
      <w:rPr>
        <w:rFonts w:cs="Times New Roman"/>
      </w:rPr>
    </w:lvl>
    <w:lvl w:ilvl="8" w:tplc="0409001B" w:tentative="1">
      <w:start w:val="1"/>
      <w:numFmt w:val="lowerRoman"/>
      <w:lvlText w:val="%9."/>
      <w:lvlJc w:val="right"/>
      <w:pPr>
        <w:tabs>
          <w:tab w:val="num" w:pos="3312"/>
        </w:tabs>
        <w:ind w:left="3312" w:hanging="480"/>
      </w:pPr>
      <w:rPr>
        <w:rFonts w:cs="Times New Roman"/>
      </w:rPr>
    </w:lvl>
  </w:abstractNum>
  <w:abstractNum w:abstractNumId="23">
    <w:nsid w:val="47CD3930"/>
    <w:multiLevelType w:val="hybridMultilevel"/>
    <w:tmpl w:val="DC4A8112"/>
    <w:lvl w:ilvl="0" w:tplc="E39EDB08">
      <w:start w:val="1"/>
      <w:numFmt w:val="decimal"/>
      <w:lvlText w:val="(%1)"/>
      <w:lvlJc w:val="left"/>
      <w:pPr>
        <w:tabs>
          <w:tab w:val="num" w:pos="960"/>
        </w:tabs>
        <w:ind w:left="960" w:hanging="480"/>
      </w:pPr>
      <w:rPr>
        <w:rFonts w:cs="Times New Roman" w:hint="eastAsia"/>
      </w:rPr>
    </w:lvl>
    <w:lvl w:ilvl="1" w:tplc="1AB012B4">
      <w:start w:val="1"/>
      <w:numFmt w:val="upperLetter"/>
      <w:lvlText w:val="%2."/>
      <w:lvlJc w:val="left"/>
      <w:pPr>
        <w:tabs>
          <w:tab w:val="num" w:pos="1439"/>
        </w:tabs>
        <w:ind w:left="1439" w:hanging="480"/>
      </w:pPr>
      <w:rPr>
        <w:rFonts w:cs="Times New Roman" w:hint="eastAsia"/>
      </w:rPr>
    </w:lvl>
    <w:lvl w:ilvl="2" w:tplc="0409000F">
      <w:start w:val="1"/>
      <w:numFmt w:val="decimal"/>
      <w:lvlText w:val="%3."/>
      <w:lvlJc w:val="left"/>
      <w:pPr>
        <w:tabs>
          <w:tab w:val="num" w:pos="1919"/>
        </w:tabs>
        <w:ind w:left="1919" w:hanging="480"/>
      </w:pPr>
      <w:rPr>
        <w:rFonts w:cs="Times New Roman" w:hint="eastAsia"/>
      </w:rPr>
    </w:lvl>
    <w:lvl w:ilvl="3" w:tplc="0409000F" w:tentative="1">
      <w:start w:val="1"/>
      <w:numFmt w:val="decimal"/>
      <w:lvlText w:val="%4."/>
      <w:lvlJc w:val="left"/>
      <w:pPr>
        <w:tabs>
          <w:tab w:val="num" w:pos="2399"/>
        </w:tabs>
        <w:ind w:left="2399" w:hanging="480"/>
      </w:pPr>
      <w:rPr>
        <w:rFonts w:cs="Times New Roman"/>
      </w:rPr>
    </w:lvl>
    <w:lvl w:ilvl="4" w:tplc="04090019" w:tentative="1">
      <w:start w:val="1"/>
      <w:numFmt w:val="ideographTraditional"/>
      <w:lvlText w:val="%5、"/>
      <w:lvlJc w:val="left"/>
      <w:pPr>
        <w:tabs>
          <w:tab w:val="num" w:pos="2879"/>
        </w:tabs>
        <w:ind w:left="2879" w:hanging="480"/>
      </w:pPr>
      <w:rPr>
        <w:rFonts w:cs="Times New Roman"/>
      </w:rPr>
    </w:lvl>
    <w:lvl w:ilvl="5" w:tplc="0409001B" w:tentative="1">
      <w:start w:val="1"/>
      <w:numFmt w:val="lowerRoman"/>
      <w:lvlText w:val="%6."/>
      <w:lvlJc w:val="right"/>
      <w:pPr>
        <w:tabs>
          <w:tab w:val="num" w:pos="3359"/>
        </w:tabs>
        <w:ind w:left="3359" w:hanging="480"/>
      </w:pPr>
      <w:rPr>
        <w:rFonts w:cs="Times New Roman"/>
      </w:rPr>
    </w:lvl>
    <w:lvl w:ilvl="6" w:tplc="0409000F" w:tentative="1">
      <w:start w:val="1"/>
      <w:numFmt w:val="decimal"/>
      <w:lvlText w:val="%7."/>
      <w:lvlJc w:val="left"/>
      <w:pPr>
        <w:tabs>
          <w:tab w:val="num" w:pos="3839"/>
        </w:tabs>
        <w:ind w:left="3839" w:hanging="480"/>
      </w:pPr>
      <w:rPr>
        <w:rFonts w:cs="Times New Roman"/>
      </w:rPr>
    </w:lvl>
    <w:lvl w:ilvl="7" w:tplc="04090019" w:tentative="1">
      <w:start w:val="1"/>
      <w:numFmt w:val="ideographTraditional"/>
      <w:lvlText w:val="%8、"/>
      <w:lvlJc w:val="left"/>
      <w:pPr>
        <w:tabs>
          <w:tab w:val="num" w:pos="4319"/>
        </w:tabs>
        <w:ind w:left="4319" w:hanging="480"/>
      </w:pPr>
      <w:rPr>
        <w:rFonts w:cs="Times New Roman"/>
      </w:rPr>
    </w:lvl>
    <w:lvl w:ilvl="8" w:tplc="0409001B" w:tentative="1">
      <w:start w:val="1"/>
      <w:numFmt w:val="lowerRoman"/>
      <w:lvlText w:val="%9."/>
      <w:lvlJc w:val="right"/>
      <w:pPr>
        <w:tabs>
          <w:tab w:val="num" w:pos="4799"/>
        </w:tabs>
        <w:ind w:left="4799" w:hanging="480"/>
      </w:pPr>
      <w:rPr>
        <w:rFonts w:cs="Times New Roman"/>
      </w:rPr>
    </w:lvl>
  </w:abstractNum>
  <w:abstractNum w:abstractNumId="24">
    <w:nsid w:val="497E2AF6"/>
    <w:multiLevelType w:val="hybridMultilevel"/>
    <w:tmpl w:val="5A52633A"/>
    <w:lvl w:ilvl="0" w:tplc="7930830A">
      <w:start w:val="1"/>
      <w:numFmt w:val="decimal"/>
      <w:lvlText w:val="%1."/>
      <w:lvlJc w:val="left"/>
      <w:pPr>
        <w:tabs>
          <w:tab w:val="num" w:pos="1296"/>
        </w:tabs>
        <w:ind w:left="1296" w:hanging="288"/>
      </w:pPr>
      <w:rPr>
        <w:rFonts w:cs="Times New Roman" w:hint="default"/>
        <w:b w:val="0"/>
      </w:rPr>
    </w:lvl>
    <w:lvl w:ilvl="1" w:tplc="04090019">
      <w:start w:val="1"/>
      <w:numFmt w:val="decimal"/>
      <w:lvlText w:val="%2."/>
      <w:lvlJc w:val="left"/>
      <w:pPr>
        <w:tabs>
          <w:tab w:val="num" w:pos="397"/>
        </w:tabs>
        <w:ind w:left="397" w:hanging="397"/>
      </w:pPr>
      <w:rPr>
        <w:rFonts w:cs="Times New Roman" w:hint="eastAsia"/>
        <w:b w:val="0"/>
      </w:rPr>
    </w:lvl>
    <w:lvl w:ilvl="2" w:tplc="0409001B">
      <w:start w:val="1"/>
      <w:numFmt w:val="taiwaneseCountingThousand"/>
      <w:lvlText w:val="（%3）"/>
      <w:lvlJc w:val="left"/>
      <w:pPr>
        <w:tabs>
          <w:tab w:val="num" w:pos="1740"/>
        </w:tabs>
        <w:ind w:left="1740" w:hanging="780"/>
      </w:pPr>
      <w:rPr>
        <w:rFonts w:cs="Times New Roman" w:hint="default"/>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498A6F5C"/>
    <w:multiLevelType w:val="hybridMultilevel"/>
    <w:tmpl w:val="A0F08D9A"/>
    <w:lvl w:ilvl="0" w:tplc="162850DA">
      <w:start w:val="1"/>
      <w:numFmt w:val="ideographDigital"/>
      <w:lvlText w:val="%1、"/>
      <w:lvlJc w:val="left"/>
      <w:pPr>
        <w:tabs>
          <w:tab w:val="num" w:pos="792"/>
        </w:tabs>
        <w:ind w:left="792" w:hanging="576"/>
      </w:pPr>
      <w:rPr>
        <w:rFonts w:cs="Times New Roman" w:hint="default"/>
        <w:b w:val="0"/>
      </w:rPr>
    </w:lvl>
    <w:lvl w:ilvl="1" w:tplc="04090019">
      <w:start w:val="1"/>
      <w:numFmt w:val="taiwaneseCountingThousand"/>
      <w:lvlText w:val="（%2）"/>
      <w:lvlJc w:val="left"/>
      <w:pPr>
        <w:tabs>
          <w:tab w:val="num" w:pos="1260"/>
        </w:tabs>
        <w:ind w:left="1260" w:hanging="780"/>
      </w:pPr>
      <w:rPr>
        <w:rFonts w:cs="Times New Roman" w:hint="default"/>
        <w:b w:val="0"/>
      </w:rPr>
    </w:lvl>
    <w:lvl w:ilvl="2" w:tplc="0409001B">
      <w:start w:val="1"/>
      <w:numFmt w:val="ideographDigital"/>
      <w:lvlText w:val="%3、"/>
      <w:lvlJc w:val="left"/>
      <w:pPr>
        <w:tabs>
          <w:tab w:val="num" w:pos="792"/>
        </w:tabs>
        <w:ind w:left="792" w:hanging="576"/>
      </w:pPr>
      <w:rPr>
        <w:rFonts w:cs="Times New Roman" w:hint="default"/>
        <w:b/>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49E87D36"/>
    <w:multiLevelType w:val="multilevel"/>
    <w:tmpl w:val="41384F0E"/>
    <w:numStyleLink w:val="1"/>
  </w:abstractNum>
  <w:abstractNum w:abstractNumId="27">
    <w:nsid w:val="4D5D3C7F"/>
    <w:multiLevelType w:val="hybridMultilevel"/>
    <w:tmpl w:val="26DAEC4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nsid w:val="4DBC6B58"/>
    <w:multiLevelType w:val="multilevel"/>
    <w:tmpl w:val="C5003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3A0804"/>
    <w:multiLevelType w:val="hybridMultilevel"/>
    <w:tmpl w:val="CAD01FCE"/>
    <w:lvl w:ilvl="0" w:tplc="999EA980">
      <w:start w:val="1"/>
      <w:numFmt w:val="taiwaneseCountingThousand"/>
      <w:lvlText w:val="%1、"/>
      <w:lvlJc w:val="left"/>
      <w:pPr>
        <w:tabs>
          <w:tab w:val="num" w:pos="756"/>
        </w:tabs>
        <w:ind w:left="756" w:hanging="576"/>
      </w:pPr>
      <w:rPr>
        <w:rFonts w:cs="Times New Roman" w:hint="default"/>
        <w:b/>
        <w:color w:val="auto"/>
      </w:rPr>
    </w:lvl>
    <w:lvl w:ilvl="1" w:tplc="04090019" w:tentative="1">
      <w:start w:val="1"/>
      <w:numFmt w:val="ideographTraditional"/>
      <w:lvlText w:val="%2、"/>
      <w:lvlJc w:val="left"/>
      <w:pPr>
        <w:tabs>
          <w:tab w:val="num" w:pos="924"/>
        </w:tabs>
        <w:ind w:left="924" w:hanging="480"/>
      </w:pPr>
      <w:rPr>
        <w:rFonts w:cs="Times New Roman"/>
      </w:rPr>
    </w:lvl>
    <w:lvl w:ilvl="2" w:tplc="0409001B" w:tentative="1">
      <w:start w:val="1"/>
      <w:numFmt w:val="lowerRoman"/>
      <w:lvlText w:val="%3."/>
      <w:lvlJc w:val="right"/>
      <w:pPr>
        <w:tabs>
          <w:tab w:val="num" w:pos="1404"/>
        </w:tabs>
        <w:ind w:left="1404" w:hanging="480"/>
      </w:pPr>
      <w:rPr>
        <w:rFonts w:cs="Times New Roman"/>
      </w:rPr>
    </w:lvl>
    <w:lvl w:ilvl="3" w:tplc="0409000F" w:tentative="1">
      <w:start w:val="1"/>
      <w:numFmt w:val="decimal"/>
      <w:lvlText w:val="%4."/>
      <w:lvlJc w:val="left"/>
      <w:pPr>
        <w:tabs>
          <w:tab w:val="num" w:pos="1884"/>
        </w:tabs>
        <w:ind w:left="1884" w:hanging="480"/>
      </w:pPr>
      <w:rPr>
        <w:rFonts w:cs="Times New Roman"/>
      </w:rPr>
    </w:lvl>
    <w:lvl w:ilvl="4" w:tplc="04090019" w:tentative="1">
      <w:start w:val="1"/>
      <w:numFmt w:val="ideographTraditional"/>
      <w:lvlText w:val="%5、"/>
      <w:lvlJc w:val="left"/>
      <w:pPr>
        <w:tabs>
          <w:tab w:val="num" w:pos="2364"/>
        </w:tabs>
        <w:ind w:left="2364" w:hanging="480"/>
      </w:pPr>
      <w:rPr>
        <w:rFonts w:cs="Times New Roman"/>
      </w:rPr>
    </w:lvl>
    <w:lvl w:ilvl="5" w:tplc="0409001B" w:tentative="1">
      <w:start w:val="1"/>
      <w:numFmt w:val="lowerRoman"/>
      <w:lvlText w:val="%6."/>
      <w:lvlJc w:val="right"/>
      <w:pPr>
        <w:tabs>
          <w:tab w:val="num" w:pos="2844"/>
        </w:tabs>
        <w:ind w:left="2844" w:hanging="480"/>
      </w:pPr>
      <w:rPr>
        <w:rFonts w:cs="Times New Roman"/>
      </w:rPr>
    </w:lvl>
    <w:lvl w:ilvl="6" w:tplc="0409000F" w:tentative="1">
      <w:start w:val="1"/>
      <w:numFmt w:val="decimal"/>
      <w:lvlText w:val="%7."/>
      <w:lvlJc w:val="left"/>
      <w:pPr>
        <w:tabs>
          <w:tab w:val="num" w:pos="3324"/>
        </w:tabs>
        <w:ind w:left="3324" w:hanging="480"/>
      </w:pPr>
      <w:rPr>
        <w:rFonts w:cs="Times New Roman"/>
      </w:rPr>
    </w:lvl>
    <w:lvl w:ilvl="7" w:tplc="04090019" w:tentative="1">
      <w:start w:val="1"/>
      <w:numFmt w:val="ideographTraditional"/>
      <w:lvlText w:val="%8、"/>
      <w:lvlJc w:val="left"/>
      <w:pPr>
        <w:tabs>
          <w:tab w:val="num" w:pos="3804"/>
        </w:tabs>
        <w:ind w:left="3804" w:hanging="480"/>
      </w:pPr>
      <w:rPr>
        <w:rFonts w:cs="Times New Roman"/>
      </w:rPr>
    </w:lvl>
    <w:lvl w:ilvl="8" w:tplc="0409001B" w:tentative="1">
      <w:start w:val="1"/>
      <w:numFmt w:val="lowerRoman"/>
      <w:lvlText w:val="%9."/>
      <w:lvlJc w:val="right"/>
      <w:pPr>
        <w:tabs>
          <w:tab w:val="num" w:pos="4284"/>
        </w:tabs>
        <w:ind w:left="4284" w:hanging="480"/>
      </w:pPr>
      <w:rPr>
        <w:rFonts w:cs="Times New Roman"/>
      </w:rPr>
    </w:lvl>
  </w:abstractNum>
  <w:abstractNum w:abstractNumId="30">
    <w:nsid w:val="58977444"/>
    <w:multiLevelType w:val="hybridMultilevel"/>
    <w:tmpl w:val="8D80C8FC"/>
    <w:lvl w:ilvl="0" w:tplc="598CD2D0">
      <w:start w:val="2"/>
      <w:numFmt w:val="ideographLegalTraditional"/>
      <w:lvlText w:val="%1、"/>
      <w:lvlJc w:val="left"/>
      <w:pPr>
        <w:tabs>
          <w:tab w:val="num" w:pos="720"/>
        </w:tabs>
        <w:ind w:left="720" w:hanging="720"/>
      </w:pPr>
      <w:rPr>
        <w:rFonts w:hint="default"/>
      </w:rPr>
    </w:lvl>
    <w:lvl w:ilvl="1" w:tplc="F926E486">
      <w:start w:val="1"/>
      <w:numFmt w:val="taiwaneseCountingThousand"/>
      <w:lvlText w:val="%2、"/>
      <w:lvlJc w:val="left"/>
      <w:pPr>
        <w:tabs>
          <w:tab w:val="num" w:pos="960"/>
        </w:tabs>
        <w:ind w:left="960" w:hanging="480"/>
      </w:pPr>
      <w:rPr>
        <w:rFonts w:ascii="標楷體" w:eastAsia="標楷體" w:hAnsi="標楷體" w:cs="Times New Roman" w:hint="default"/>
      </w:rPr>
    </w:lvl>
    <w:lvl w:ilvl="2" w:tplc="95F202A6">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AB33C1E"/>
    <w:multiLevelType w:val="hybridMultilevel"/>
    <w:tmpl w:val="0CF6925C"/>
    <w:lvl w:ilvl="0" w:tplc="B726C00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5B3E1517"/>
    <w:multiLevelType w:val="hybridMultilevel"/>
    <w:tmpl w:val="C8BA2FBE"/>
    <w:lvl w:ilvl="0" w:tplc="8D8EE7E4">
      <w:start w:val="9"/>
      <w:numFmt w:val="taiwaneseCountingThousand"/>
      <w:lvlText w:val="第%1條"/>
      <w:lvlJc w:val="left"/>
      <w:pPr>
        <w:tabs>
          <w:tab w:val="num" w:pos="960"/>
        </w:tabs>
        <w:ind w:left="960" w:hanging="9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5EB63676"/>
    <w:multiLevelType w:val="hybridMultilevel"/>
    <w:tmpl w:val="72D8299C"/>
    <w:lvl w:ilvl="0" w:tplc="2ACAFB12">
      <w:start w:val="1"/>
      <w:numFmt w:val="ideographDigital"/>
      <w:lvlText w:val="%1、"/>
      <w:lvlJc w:val="left"/>
      <w:pPr>
        <w:tabs>
          <w:tab w:val="num" w:pos="792"/>
        </w:tabs>
        <w:ind w:left="792" w:hanging="576"/>
      </w:pPr>
      <w:rPr>
        <w:rFonts w:cs="Times New Roman" w:hint="default"/>
        <w:b w:val="0"/>
      </w:rPr>
    </w:lvl>
    <w:lvl w:ilvl="1" w:tplc="E9E6D800">
      <w:start w:val="1"/>
      <w:numFmt w:val="taiwaneseCountingThousand"/>
      <w:lvlText w:val="（%2）"/>
      <w:lvlJc w:val="left"/>
      <w:pPr>
        <w:tabs>
          <w:tab w:val="num" w:pos="1260"/>
        </w:tabs>
        <w:ind w:left="1260" w:hanging="780"/>
      </w:pPr>
      <w:rPr>
        <w:rFonts w:ascii="標楷體" w:eastAsia="標楷體" w:hAnsi="標楷體" w:cs="Times New Roman" w:hint="default"/>
        <w:b w:val="0"/>
      </w:rPr>
    </w:lvl>
    <w:lvl w:ilvl="2" w:tplc="B8BA34FE">
      <w:start w:val="1"/>
      <w:numFmt w:val="decimal"/>
      <w:lvlText w:val="%3."/>
      <w:lvlJc w:val="left"/>
      <w:pPr>
        <w:tabs>
          <w:tab w:val="num" w:pos="288"/>
        </w:tabs>
        <w:ind w:left="288" w:hanging="288"/>
      </w:pPr>
      <w:rPr>
        <w:rFonts w:cs="Times New Roman" w:hint="default"/>
        <w:b w:val="0"/>
      </w:rPr>
    </w:lvl>
    <w:lvl w:ilvl="3" w:tplc="0409000F">
      <w:start w:val="1"/>
      <w:numFmt w:val="taiwaneseCountingThousand"/>
      <w:lvlText w:val="（%4）"/>
      <w:lvlJc w:val="left"/>
      <w:pPr>
        <w:tabs>
          <w:tab w:val="num" w:pos="2220"/>
        </w:tabs>
        <w:ind w:left="2220" w:hanging="780"/>
      </w:pPr>
      <w:rPr>
        <w:rFonts w:ascii="標楷體" w:eastAsia="標楷體" w:hAnsi="標楷體" w:cs="Times New Roman" w:hint="default"/>
        <w:b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0404124"/>
    <w:multiLevelType w:val="multilevel"/>
    <w:tmpl w:val="41384F0E"/>
    <w:styleLink w:val="1"/>
    <w:lvl w:ilvl="0">
      <w:start w:val="1"/>
      <w:numFmt w:val="ideographLegalTraditional"/>
      <w:lvlText w:val="%1、"/>
      <w:lvlJc w:val="left"/>
      <w:pPr>
        <w:ind w:left="690" w:hanging="690"/>
      </w:pPr>
      <w:rPr>
        <w:rFonts w:ascii="標楷體" w:eastAsia="標楷體" w:hAnsi="標楷體" w:cs="Times New Roman" w:hint="default"/>
        <w:b/>
        <w:sz w:val="28"/>
        <w:szCs w:val="28"/>
      </w:rPr>
    </w:lvl>
    <w:lvl w:ilvl="1">
      <w:start w:val="1"/>
      <w:numFmt w:val="taiwaneseCountingThousand"/>
      <w:lvlText w:val="%2、"/>
      <w:lvlJc w:val="left"/>
      <w:pPr>
        <w:ind w:left="960" w:hanging="480"/>
      </w:pPr>
      <w:rPr>
        <w:rFonts w:cs="Times New Roman" w:hint="eastAsia"/>
      </w:rPr>
    </w:lvl>
    <w:lvl w:ilvl="2">
      <w:start w:val="1"/>
      <w:numFmt w:val="decimal"/>
      <w:lvlText w:val="%3."/>
      <w:lvlJc w:val="right"/>
      <w:pPr>
        <w:ind w:left="1440" w:hanging="480"/>
      </w:pPr>
      <w:rPr>
        <w:rFonts w:cs="Times New Roman" w:hint="eastAsia"/>
      </w:rPr>
    </w:lvl>
    <w:lvl w:ilvl="3">
      <w:start w:val="1"/>
      <w:numFmt w:val="none"/>
      <w:lvlText w:val="%4"/>
      <w:lvlJc w:val="left"/>
      <w:pPr>
        <w:ind w:left="1920" w:hanging="480"/>
      </w:pPr>
      <w:rPr>
        <w:rFonts w:ascii="Times New Roman" w:hAnsi="Times New Roman" w:cs="Times New Roman" w:hint="default"/>
        <w:color w:val="auto"/>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nsid w:val="60C12488"/>
    <w:multiLevelType w:val="hybridMultilevel"/>
    <w:tmpl w:val="310C0B70"/>
    <w:lvl w:ilvl="0" w:tplc="BAA00ED4">
      <w:start w:val="2"/>
      <w:numFmt w:val="ideographLegalTraditional"/>
      <w:lvlText w:val="%1、"/>
      <w:lvlJc w:val="left"/>
      <w:pPr>
        <w:tabs>
          <w:tab w:val="num" w:pos="761"/>
        </w:tabs>
        <w:ind w:left="761" w:hanging="720"/>
      </w:pPr>
      <w:rPr>
        <w:rFonts w:hint="default"/>
      </w:rPr>
    </w:lvl>
    <w:lvl w:ilvl="1" w:tplc="E22EB7F8">
      <w:start w:val="1"/>
      <w:numFmt w:val="taiwaneseCountingThousand"/>
      <w:lvlText w:val="%2、"/>
      <w:lvlJc w:val="left"/>
      <w:pPr>
        <w:tabs>
          <w:tab w:val="num" w:pos="1241"/>
        </w:tabs>
        <w:ind w:left="1241" w:hanging="720"/>
      </w:pPr>
      <w:rPr>
        <w:rFonts w:hint="default"/>
      </w:rPr>
    </w:lvl>
    <w:lvl w:ilvl="2" w:tplc="D4AC429A">
      <w:start w:val="7"/>
      <w:numFmt w:val="taiwaneseCountingThousand"/>
      <w:lvlText w:val="（%3）"/>
      <w:lvlJc w:val="left"/>
      <w:pPr>
        <w:tabs>
          <w:tab w:val="num" w:pos="1937"/>
        </w:tabs>
        <w:ind w:left="1937" w:hanging="936"/>
      </w:pPr>
      <w:rPr>
        <w:rFonts w:hint="default"/>
      </w:rPr>
    </w:lvl>
    <w:lvl w:ilvl="3" w:tplc="FAB0C490">
      <w:start w:val="1"/>
      <w:numFmt w:val="taiwaneseCountingThousand"/>
      <w:lvlText w:val="(%4)"/>
      <w:lvlJc w:val="left"/>
      <w:pPr>
        <w:tabs>
          <w:tab w:val="num" w:pos="2201"/>
        </w:tabs>
        <w:ind w:left="2201" w:hanging="720"/>
      </w:pPr>
      <w:rPr>
        <w:rFonts w:ascii="標楷體" w:hAnsi="標楷體" w:cs="新細明體" w:hint="default"/>
      </w:rPr>
    </w:lvl>
    <w:lvl w:ilvl="4" w:tplc="04090019" w:tentative="1">
      <w:start w:val="1"/>
      <w:numFmt w:val="ideographTraditional"/>
      <w:lvlText w:val="%5、"/>
      <w:lvlJc w:val="left"/>
      <w:pPr>
        <w:tabs>
          <w:tab w:val="num" w:pos="2441"/>
        </w:tabs>
        <w:ind w:left="2441" w:hanging="480"/>
      </w:pPr>
    </w:lvl>
    <w:lvl w:ilvl="5" w:tplc="0409001B" w:tentative="1">
      <w:start w:val="1"/>
      <w:numFmt w:val="lowerRoman"/>
      <w:lvlText w:val="%6."/>
      <w:lvlJc w:val="right"/>
      <w:pPr>
        <w:tabs>
          <w:tab w:val="num" w:pos="2921"/>
        </w:tabs>
        <w:ind w:left="2921" w:hanging="480"/>
      </w:pPr>
    </w:lvl>
    <w:lvl w:ilvl="6" w:tplc="0409000F" w:tentative="1">
      <w:start w:val="1"/>
      <w:numFmt w:val="decimal"/>
      <w:lvlText w:val="%7."/>
      <w:lvlJc w:val="left"/>
      <w:pPr>
        <w:tabs>
          <w:tab w:val="num" w:pos="3401"/>
        </w:tabs>
        <w:ind w:left="3401" w:hanging="480"/>
      </w:pPr>
    </w:lvl>
    <w:lvl w:ilvl="7" w:tplc="04090019" w:tentative="1">
      <w:start w:val="1"/>
      <w:numFmt w:val="ideographTraditional"/>
      <w:lvlText w:val="%8、"/>
      <w:lvlJc w:val="left"/>
      <w:pPr>
        <w:tabs>
          <w:tab w:val="num" w:pos="3881"/>
        </w:tabs>
        <w:ind w:left="3881" w:hanging="480"/>
      </w:pPr>
    </w:lvl>
    <w:lvl w:ilvl="8" w:tplc="0409001B" w:tentative="1">
      <w:start w:val="1"/>
      <w:numFmt w:val="lowerRoman"/>
      <w:lvlText w:val="%9."/>
      <w:lvlJc w:val="right"/>
      <w:pPr>
        <w:tabs>
          <w:tab w:val="num" w:pos="4361"/>
        </w:tabs>
        <w:ind w:left="4361" w:hanging="480"/>
      </w:pPr>
    </w:lvl>
  </w:abstractNum>
  <w:abstractNum w:abstractNumId="36">
    <w:nsid w:val="617346CF"/>
    <w:multiLevelType w:val="hybridMultilevel"/>
    <w:tmpl w:val="FA2AD5BE"/>
    <w:lvl w:ilvl="0" w:tplc="0526E960">
      <w:start w:val="1"/>
      <w:numFmt w:val="decimal"/>
      <w:lvlText w:val="%1."/>
      <w:lvlJc w:val="left"/>
      <w:pPr>
        <w:tabs>
          <w:tab w:val="num" w:pos="360"/>
        </w:tabs>
        <w:ind w:left="360" w:hanging="360"/>
      </w:pPr>
      <w:rPr>
        <w:rFonts w:cs="Times New Roman" w:hint="default"/>
      </w:rPr>
    </w:lvl>
    <w:lvl w:ilvl="1" w:tplc="BBBE1EE0"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63050879"/>
    <w:multiLevelType w:val="hybridMultilevel"/>
    <w:tmpl w:val="82A8F75E"/>
    <w:lvl w:ilvl="0" w:tplc="3EAA5A6E">
      <w:start w:val="1"/>
      <w:numFmt w:val="decimal"/>
      <w:lvlText w:val="%1."/>
      <w:lvlJc w:val="left"/>
      <w:pPr>
        <w:tabs>
          <w:tab w:val="num" w:pos="397"/>
        </w:tabs>
        <w:ind w:left="397" w:hanging="397"/>
      </w:pPr>
      <w:rPr>
        <w:rFonts w:cs="Times New Roman" w:hint="eastAsia"/>
        <w:b w:val="0"/>
      </w:rPr>
    </w:lvl>
    <w:lvl w:ilvl="1" w:tplc="04090019">
      <w:start w:val="1"/>
      <w:numFmt w:val="decimal"/>
      <w:lvlText w:val="%2."/>
      <w:lvlJc w:val="left"/>
      <w:pPr>
        <w:tabs>
          <w:tab w:val="num" w:pos="768"/>
        </w:tabs>
        <w:ind w:left="768" w:hanging="288"/>
      </w:pPr>
      <w:rPr>
        <w:rFonts w:cs="Times New Roman" w:hint="default"/>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nsid w:val="65F356CE"/>
    <w:multiLevelType w:val="hybridMultilevel"/>
    <w:tmpl w:val="2A2AE226"/>
    <w:lvl w:ilvl="0" w:tplc="2C14651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67992515"/>
    <w:multiLevelType w:val="hybridMultilevel"/>
    <w:tmpl w:val="8974CAFA"/>
    <w:lvl w:ilvl="0" w:tplc="57A82472">
      <w:start w:val="1"/>
      <w:numFmt w:val="taiwaneseCountingThousand"/>
      <w:lvlText w:val="%1、"/>
      <w:lvlJc w:val="left"/>
      <w:pPr>
        <w:tabs>
          <w:tab w:val="num" w:pos="648"/>
        </w:tabs>
        <w:ind w:left="648" w:hanging="648"/>
      </w:pPr>
      <w:rPr>
        <w:rFonts w:cs="Times New Roman" w:hint="default"/>
      </w:rPr>
    </w:lvl>
    <w:lvl w:ilvl="1" w:tplc="04090019">
      <w:start w:val="1"/>
      <w:numFmt w:val="decimal"/>
      <w:lvlText w:val="（%2）"/>
      <w:lvlJc w:val="left"/>
      <w:pPr>
        <w:tabs>
          <w:tab w:val="num" w:pos="1584"/>
        </w:tabs>
        <w:ind w:left="1584" w:hanging="720"/>
      </w:pPr>
      <w:rPr>
        <w:rFonts w:cs="Times New Roman" w:hint="default"/>
        <w:b w:val="0"/>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0">
    <w:nsid w:val="6A9A5F32"/>
    <w:multiLevelType w:val="hybridMultilevel"/>
    <w:tmpl w:val="6B9A7398"/>
    <w:lvl w:ilvl="0" w:tplc="2C14651E">
      <w:start w:val="1"/>
      <w:numFmt w:val="decimal"/>
      <w:lvlText w:val="%1."/>
      <w:lvlJc w:val="left"/>
      <w:pPr>
        <w:tabs>
          <w:tab w:val="num" w:pos="397"/>
        </w:tabs>
        <w:ind w:left="397" w:hanging="397"/>
      </w:pPr>
      <w:rPr>
        <w:rFonts w:cs="Times New Roman" w:hint="eastAsia"/>
        <w:b w:val="0"/>
      </w:rPr>
    </w:lvl>
    <w:lvl w:ilvl="1" w:tplc="04090019">
      <w:start w:val="1"/>
      <w:numFmt w:val="decimal"/>
      <w:lvlText w:val="%2."/>
      <w:lvlJc w:val="left"/>
      <w:pPr>
        <w:tabs>
          <w:tab w:val="num" w:pos="768"/>
        </w:tabs>
        <w:ind w:left="768" w:hanging="288"/>
      </w:pPr>
      <w:rPr>
        <w:rFonts w:cs="Times New Roman" w:hint="default"/>
        <w:b w:val="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6F5D1C46"/>
    <w:multiLevelType w:val="hybridMultilevel"/>
    <w:tmpl w:val="B7F827CA"/>
    <w:lvl w:ilvl="0" w:tplc="7C680F8C">
      <w:start w:val="1"/>
      <w:numFmt w:val="taiwaneseCountingThousand"/>
      <w:lvlText w:val="（%1）"/>
      <w:lvlJc w:val="left"/>
      <w:pPr>
        <w:tabs>
          <w:tab w:val="num" w:pos="1260"/>
        </w:tabs>
        <w:ind w:left="1260" w:hanging="780"/>
      </w:pPr>
      <w:rPr>
        <w:rFonts w:ascii="標楷體" w:eastAsia="標楷體" w:hAnsi="標楷體" w:cs="Times New Roman" w:hint="default"/>
        <w:b/>
      </w:rPr>
    </w:lvl>
    <w:lvl w:ilvl="1" w:tplc="B9904480">
      <w:start w:val="1"/>
      <w:numFmt w:val="decimal"/>
      <w:lvlText w:val="%2."/>
      <w:lvlJc w:val="left"/>
      <w:pPr>
        <w:tabs>
          <w:tab w:val="num" w:pos="1296"/>
        </w:tabs>
        <w:ind w:left="1296" w:hanging="288"/>
      </w:pPr>
      <w:rPr>
        <w:rFonts w:ascii="標楷體" w:eastAsia="標楷體" w:hAnsi="標楷體" w:cs="Times New Roman" w:hint="default"/>
        <w:strike w:val="0"/>
        <w:color w:val="auto"/>
        <w:sz w:val="26"/>
        <w:szCs w:val="26"/>
        <w:u w:val="none"/>
      </w:rPr>
    </w:lvl>
    <w:lvl w:ilvl="2" w:tplc="0409001B">
      <w:start w:val="1"/>
      <w:numFmt w:val="decimal"/>
      <w:lvlText w:val="%3."/>
      <w:lvlJc w:val="left"/>
      <w:pPr>
        <w:tabs>
          <w:tab w:val="num" w:pos="1296"/>
        </w:tabs>
        <w:ind w:left="1296" w:hanging="288"/>
      </w:pPr>
      <w:rPr>
        <w:rFonts w:cs="Times New Roman" w:hint="default"/>
      </w:rPr>
    </w:lvl>
    <w:lvl w:ilvl="3" w:tplc="0409000F">
      <w:start w:val="1"/>
      <w:numFmt w:val="decimal"/>
      <w:lvlText w:val="%4."/>
      <w:lvlJc w:val="left"/>
      <w:pPr>
        <w:tabs>
          <w:tab w:val="num" w:pos="2136"/>
        </w:tabs>
        <w:ind w:left="2136" w:hanging="480"/>
      </w:pPr>
      <w:rPr>
        <w:rFonts w:cs="Times New Roman"/>
      </w:rPr>
    </w:lvl>
    <w:lvl w:ilvl="4" w:tplc="04090019">
      <w:start w:val="1"/>
      <w:numFmt w:val="ideographTraditional"/>
      <w:lvlText w:val="%5、"/>
      <w:lvlJc w:val="left"/>
      <w:pPr>
        <w:tabs>
          <w:tab w:val="num" w:pos="2616"/>
        </w:tabs>
        <w:ind w:left="2616" w:hanging="480"/>
      </w:pPr>
      <w:rPr>
        <w:rFonts w:cs="Times New Roman"/>
      </w:rPr>
    </w:lvl>
    <w:lvl w:ilvl="5" w:tplc="0409001B" w:tentative="1">
      <w:start w:val="1"/>
      <w:numFmt w:val="lowerRoman"/>
      <w:lvlText w:val="%6."/>
      <w:lvlJc w:val="right"/>
      <w:pPr>
        <w:tabs>
          <w:tab w:val="num" w:pos="3096"/>
        </w:tabs>
        <w:ind w:left="3096" w:hanging="480"/>
      </w:pPr>
      <w:rPr>
        <w:rFonts w:cs="Times New Roman"/>
      </w:rPr>
    </w:lvl>
    <w:lvl w:ilvl="6" w:tplc="0409000F" w:tentative="1">
      <w:start w:val="1"/>
      <w:numFmt w:val="decimal"/>
      <w:lvlText w:val="%7."/>
      <w:lvlJc w:val="left"/>
      <w:pPr>
        <w:tabs>
          <w:tab w:val="num" w:pos="3576"/>
        </w:tabs>
        <w:ind w:left="3576" w:hanging="480"/>
      </w:pPr>
      <w:rPr>
        <w:rFonts w:cs="Times New Roman"/>
      </w:rPr>
    </w:lvl>
    <w:lvl w:ilvl="7" w:tplc="04090019" w:tentative="1">
      <w:start w:val="1"/>
      <w:numFmt w:val="ideographTraditional"/>
      <w:lvlText w:val="%8、"/>
      <w:lvlJc w:val="left"/>
      <w:pPr>
        <w:tabs>
          <w:tab w:val="num" w:pos="4056"/>
        </w:tabs>
        <w:ind w:left="4056" w:hanging="480"/>
      </w:pPr>
      <w:rPr>
        <w:rFonts w:cs="Times New Roman"/>
      </w:rPr>
    </w:lvl>
    <w:lvl w:ilvl="8" w:tplc="0409001B" w:tentative="1">
      <w:start w:val="1"/>
      <w:numFmt w:val="lowerRoman"/>
      <w:lvlText w:val="%9."/>
      <w:lvlJc w:val="right"/>
      <w:pPr>
        <w:tabs>
          <w:tab w:val="num" w:pos="4536"/>
        </w:tabs>
        <w:ind w:left="4536" w:hanging="480"/>
      </w:pPr>
      <w:rPr>
        <w:rFonts w:cs="Times New Roman"/>
      </w:rPr>
    </w:lvl>
  </w:abstractNum>
  <w:abstractNum w:abstractNumId="42">
    <w:nsid w:val="71B0377C"/>
    <w:multiLevelType w:val="hybridMultilevel"/>
    <w:tmpl w:val="DD00DB04"/>
    <w:lvl w:ilvl="0" w:tplc="6388CC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3">
    <w:nsid w:val="71FC307E"/>
    <w:multiLevelType w:val="hybridMultilevel"/>
    <w:tmpl w:val="2F764428"/>
    <w:lvl w:ilvl="0" w:tplc="4AB4659A">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4">
    <w:nsid w:val="739D1B3C"/>
    <w:multiLevelType w:val="hybridMultilevel"/>
    <w:tmpl w:val="0CC8C708"/>
    <w:lvl w:ilvl="0" w:tplc="285CB1F8">
      <w:start w:val="1"/>
      <w:numFmt w:val="decimal"/>
      <w:lvlText w:val="%1."/>
      <w:lvlJc w:val="left"/>
      <w:pPr>
        <w:tabs>
          <w:tab w:val="num" w:pos="397"/>
        </w:tabs>
        <w:ind w:left="397" w:hanging="397"/>
      </w:pPr>
      <w:rPr>
        <w:rFonts w:cs="Times New Roman" w:hint="eastAsia"/>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nsid w:val="74AF1BFF"/>
    <w:multiLevelType w:val="hybridMultilevel"/>
    <w:tmpl w:val="6D142DAE"/>
    <w:lvl w:ilvl="0" w:tplc="E22EB7F8">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399"/>
        </w:tabs>
        <w:ind w:left="1399" w:hanging="480"/>
      </w:pPr>
    </w:lvl>
    <w:lvl w:ilvl="2" w:tplc="0409001B" w:tentative="1">
      <w:start w:val="1"/>
      <w:numFmt w:val="lowerRoman"/>
      <w:lvlText w:val="%3."/>
      <w:lvlJc w:val="right"/>
      <w:pPr>
        <w:tabs>
          <w:tab w:val="num" w:pos="1879"/>
        </w:tabs>
        <w:ind w:left="1879" w:hanging="480"/>
      </w:pPr>
    </w:lvl>
    <w:lvl w:ilvl="3" w:tplc="0409000F" w:tentative="1">
      <w:start w:val="1"/>
      <w:numFmt w:val="decimal"/>
      <w:lvlText w:val="%4."/>
      <w:lvlJc w:val="left"/>
      <w:pPr>
        <w:tabs>
          <w:tab w:val="num" w:pos="2359"/>
        </w:tabs>
        <w:ind w:left="2359" w:hanging="480"/>
      </w:pPr>
    </w:lvl>
    <w:lvl w:ilvl="4" w:tplc="04090019" w:tentative="1">
      <w:start w:val="1"/>
      <w:numFmt w:val="ideographTraditional"/>
      <w:lvlText w:val="%5、"/>
      <w:lvlJc w:val="left"/>
      <w:pPr>
        <w:tabs>
          <w:tab w:val="num" w:pos="2839"/>
        </w:tabs>
        <w:ind w:left="2839" w:hanging="480"/>
      </w:pPr>
    </w:lvl>
    <w:lvl w:ilvl="5" w:tplc="0409001B" w:tentative="1">
      <w:start w:val="1"/>
      <w:numFmt w:val="lowerRoman"/>
      <w:lvlText w:val="%6."/>
      <w:lvlJc w:val="right"/>
      <w:pPr>
        <w:tabs>
          <w:tab w:val="num" w:pos="3319"/>
        </w:tabs>
        <w:ind w:left="3319" w:hanging="480"/>
      </w:pPr>
    </w:lvl>
    <w:lvl w:ilvl="6" w:tplc="0409000F" w:tentative="1">
      <w:start w:val="1"/>
      <w:numFmt w:val="decimal"/>
      <w:lvlText w:val="%7."/>
      <w:lvlJc w:val="left"/>
      <w:pPr>
        <w:tabs>
          <w:tab w:val="num" w:pos="3799"/>
        </w:tabs>
        <w:ind w:left="3799" w:hanging="480"/>
      </w:pPr>
    </w:lvl>
    <w:lvl w:ilvl="7" w:tplc="04090019" w:tentative="1">
      <w:start w:val="1"/>
      <w:numFmt w:val="ideographTraditional"/>
      <w:lvlText w:val="%8、"/>
      <w:lvlJc w:val="left"/>
      <w:pPr>
        <w:tabs>
          <w:tab w:val="num" w:pos="4279"/>
        </w:tabs>
        <w:ind w:left="4279" w:hanging="480"/>
      </w:pPr>
    </w:lvl>
    <w:lvl w:ilvl="8" w:tplc="0409001B" w:tentative="1">
      <w:start w:val="1"/>
      <w:numFmt w:val="lowerRoman"/>
      <w:lvlText w:val="%9."/>
      <w:lvlJc w:val="right"/>
      <w:pPr>
        <w:tabs>
          <w:tab w:val="num" w:pos="4759"/>
        </w:tabs>
        <w:ind w:left="4759" w:hanging="480"/>
      </w:pPr>
    </w:lvl>
  </w:abstractNum>
  <w:abstractNum w:abstractNumId="46">
    <w:nsid w:val="78C32015"/>
    <w:multiLevelType w:val="hybridMultilevel"/>
    <w:tmpl w:val="5E0A191A"/>
    <w:lvl w:ilvl="0" w:tplc="29D2B58C">
      <w:start w:val="2"/>
      <w:numFmt w:val="taiwaneseCountingThousand"/>
      <w:lvlText w:val="%1、"/>
      <w:lvlJc w:val="left"/>
      <w:pPr>
        <w:tabs>
          <w:tab w:val="num" w:pos="2567"/>
        </w:tabs>
        <w:ind w:left="2567" w:hanging="720"/>
      </w:pPr>
      <w:rPr>
        <w:rFonts w:cs="Times New Roman" w:hint="default"/>
      </w:rPr>
    </w:lvl>
    <w:lvl w:ilvl="1" w:tplc="04090019" w:tentative="1">
      <w:start w:val="1"/>
      <w:numFmt w:val="ideographTraditional"/>
      <w:lvlText w:val="%2、"/>
      <w:lvlJc w:val="left"/>
      <w:pPr>
        <w:tabs>
          <w:tab w:val="num" w:pos="2807"/>
        </w:tabs>
        <w:ind w:left="2807" w:hanging="480"/>
      </w:pPr>
      <w:rPr>
        <w:rFonts w:cs="Times New Roman"/>
      </w:rPr>
    </w:lvl>
    <w:lvl w:ilvl="2" w:tplc="0409001B" w:tentative="1">
      <w:start w:val="1"/>
      <w:numFmt w:val="lowerRoman"/>
      <w:lvlText w:val="%3."/>
      <w:lvlJc w:val="right"/>
      <w:pPr>
        <w:tabs>
          <w:tab w:val="num" w:pos="3287"/>
        </w:tabs>
        <w:ind w:left="3287" w:hanging="480"/>
      </w:pPr>
      <w:rPr>
        <w:rFonts w:cs="Times New Roman"/>
      </w:rPr>
    </w:lvl>
    <w:lvl w:ilvl="3" w:tplc="0409000F" w:tentative="1">
      <w:start w:val="1"/>
      <w:numFmt w:val="decimal"/>
      <w:lvlText w:val="%4."/>
      <w:lvlJc w:val="left"/>
      <w:pPr>
        <w:tabs>
          <w:tab w:val="num" w:pos="3767"/>
        </w:tabs>
        <w:ind w:left="3767" w:hanging="480"/>
      </w:pPr>
      <w:rPr>
        <w:rFonts w:cs="Times New Roman"/>
      </w:rPr>
    </w:lvl>
    <w:lvl w:ilvl="4" w:tplc="04090019" w:tentative="1">
      <w:start w:val="1"/>
      <w:numFmt w:val="ideographTraditional"/>
      <w:lvlText w:val="%5、"/>
      <w:lvlJc w:val="left"/>
      <w:pPr>
        <w:tabs>
          <w:tab w:val="num" w:pos="4247"/>
        </w:tabs>
        <w:ind w:left="4247" w:hanging="480"/>
      </w:pPr>
      <w:rPr>
        <w:rFonts w:cs="Times New Roman"/>
      </w:rPr>
    </w:lvl>
    <w:lvl w:ilvl="5" w:tplc="0409001B" w:tentative="1">
      <w:start w:val="1"/>
      <w:numFmt w:val="lowerRoman"/>
      <w:lvlText w:val="%6."/>
      <w:lvlJc w:val="right"/>
      <w:pPr>
        <w:tabs>
          <w:tab w:val="num" w:pos="4727"/>
        </w:tabs>
        <w:ind w:left="4727" w:hanging="480"/>
      </w:pPr>
      <w:rPr>
        <w:rFonts w:cs="Times New Roman"/>
      </w:rPr>
    </w:lvl>
    <w:lvl w:ilvl="6" w:tplc="0409000F" w:tentative="1">
      <w:start w:val="1"/>
      <w:numFmt w:val="decimal"/>
      <w:lvlText w:val="%7."/>
      <w:lvlJc w:val="left"/>
      <w:pPr>
        <w:tabs>
          <w:tab w:val="num" w:pos="5207"/>
        </w:tabs>
        <w:ind w:left="5207" w:hanging="480"/>
      </w:pPr>
      <w:rPr>
        <w:rFonts w:cs="Times New Roman"/>
      </w:rPr>
    </w:lvl>
    <w:lvl w:ilvl="7" w:tplc="04090019" w:tentative="1">
      <w:start w:val="1"/>
      <w:numFmt w:val="ideographTraditional"/>
      <w:lvlText w:val="%8、"/>
      <w:lvlJc w:val="left"/>
      <w:pPr>
        <w:tabs>
          <w:tab w:val="num" w:pos="5687"/>
        </w:tabs>
        <w:ind w:left="5687" w:hanging="480"/>
      </w:pPr>
      <w:rPr>
        <w:rFonts w:cs="Times New Roman"/>
      </w:rPr>
    </w:lvl>
    <w:lvl w:ilvl="8" w:tplc="0409001B" w:tentative="1">
      <w:start w:val="1"/>
      <w:numFmt w:val="lowerRoman"/>
      <w:lvlText w:val="%9."/>
      <w:lvlJc w:val="right"/>
      <w:pPr>
        <w:tabs>
          <w:tab w:val="num" w:pos="6167"/>
        </w:tabs>
        <w:ind w:left="6167" w:hanging="480"/>
      </w:pPr>
      <w:rPr>
        <w:rFonts w:cs="Times New Roman"/>
      </w:rPr>
    </w:lvl>
  </w:abstractNum>
  <w:abstractNum w:abstractNumId="47">
    <w:nsid w:val="7A2A6A62"/>
    <w:multiLevelType w:val="hybridMultilevel"/>
    <w:tmpl w:val="ECECA82A"/>
    <w:lvl w:ilvl="0" w:tplc="E8DE371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8">
    <w:nsid w:val="7A457D74"/>
    <w:multiLevelType w:val="hybridMultilevel"/>
    <w:tmpl w:val="821E412E"/>
    <w:lvl w:ilvl="0" w:tplc="BA0E5A1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9">
    <w:nsid w:val="7D1C69BE"/>
    <w:multiLevelType w:val="hybridMultilevel"/>
    <w:tmpl w:val="1952BC24"/>
    <w:lvl w:ilvl="0" w:tplc="3EAA5A6E">
      <w:start w:val="1"/>
      <w:numFmt w:val="decimal"/>
      <w:lvlText w:val="%1."/>
      <w:lvlJc w:val="left"/>
      <w:pPr>
        <w:tabs>
          <w:tab w:val="num" w:pos="397"/>
        </w:tabs>
        <w:ind w:left="397" w:hanging="397"/>
      </w:pPr>
      <w:rPr>
        <w:rFonts w:cs="Times New Roman" w:hint="eastAsia"/>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8"/>
  </w:num>
  <w:num w:numId="2">
    <w:abstractNumId w:val="27"/>
  </w:num>
  <w:num w:numId="3">
    <w:abstractNumId w:val="17"/>
  </w:num>
  <w:num w:numId="4">
    <w:abstractNumId w:val="43"/>
  </w:num>
  <w:num w:numId="5">
    <w:abstractNumId w:val="32"/>
  </w:num>
  <w:num w:numId="6">
    <w:abstractNumId w:val="46"/>
  </w:num>
  <w:num w:numId="7">
    <w:abstractNumId w:val="10"/>
  </w:num>
  <w:num w:numId="8">
    <w:abstractNumId w:val="6"/>
  </w:num>
  <w:num w:numId="9">
    <w:abstractNumId w:val="38"/>
  </w:num>
  <w:num w:numId="10">
    <w:abstractNumId w:val="2"/>
  </w:num>
  <w:num w:numId="11">
    <w:abstractNumId w:val="7"/>
  </w:num>
  <w:num w:numId="12">
    <w:abstractNumId w:val="26"/>
    <w:lvlOverride w:ilvl="0">
      <w:lvl w:ilvl="0">
        <w:start w:val="1"/>
        <w:numFmt w:val="ideographLegalTraditional"/>
        <w:lvlText w:val="%1、"/>
        <w:lvlJc w:val="left"/>
        <w:pPr>
          <w:ind w:left="690" w:hanging="690"/>
        </w:pPr>
        <w:rPr>
          <w:rFonts w:ascii="標楷體" w:eastAsia="標楷體" w:hAnsi="標楷體" w:cs="Times New Roman" w:hint="default"/>
          <w:b/>
          <w:sz w:val="28"/>
          <w:szCs w:val="28"/>
        </w:rPr>
      </w:lvl>
    </w:lvlOverride>
    <w:lvlOverride w:ilvl="1">
      <w:lvl w:ilvl="1">
        <w:start w:val="1"/>
        <w:numFmt w:val="taiwaneseCountingThousand"/>
        <w:lvlText w:val="%2、"/>
        <w:lvlJc w:val="left"/>
        <w:pPr>
          <w:ind w:left="906" w:hanging="480"/>
        </w:pPr>
        <w:rPr>
          <w:rFonts w:cs="Times New Roman" w:hint="eastAsia"/>
        </w:rPr>
      </w:lvl>
    </w:lvlOverride>
    <w:lvlOverride w:ilvl="2">
      <w:lvl w:ilvl="2">
        <w:start w:val="1"/>
        <w:numFmt w:val="decimal"/>
        <w:lvlText w:val="%3."/>
        <w:lvlJc w:val="right"/>
        <w:pPr>
          <w:ind w:left="1440" w:hanging="480"/>
        </w:pPr>
        <w:rPr>
          <w:rFonts w:cs="Times New Roman" w:hint="eastAsia"/>
        </w:rPr>
      </w:lvl>
    </w:lvlOverride>
    <w:lvlOverride w:ilvl="3">
      <w:lvl w:ilvl="3">
        <w:start w:val="1"/>
        <w:numFmt w:val="none"/>
        <w:lvlText w:val="%4"/>
        <w:lvlJc w:val="left"/>
        <w:pPr>
          <w:ind w:left="1920" w:hanging="480"/>
        </w:pPr>
        <w:rPr>
          <w:rFonts w:ascii="Times New Roman" w:hAnsi="Times New Roman" w:cs="Times New Roman" w:hint="default"/>
          <w:color w:val="auto"/>
        </w:rPr>
      </w:lvl>
    </w:lvlOverride>
    <w:lvlOverride w:ilvl="4">
      <w:lvl w:ilvl="4">
        <w:start w:val="1"/>
        <w:numFmt w:val="ideographTraditional"/>
        <w:lvlText w:val="%5、"/>
        <w:lvlJc w:val="left"/>
        <w:pPr>
          <w:ind w:left="2400" w:hanging="480"/>
        </w:pPr>
        <w:rPr>
          <w:rFonts w:cs="Times New Roman"/>
        </w:rPr>
      </w:lvl>
    </w:lvlOverride>
    <w:lvlOverride w:ilvl="5">
      <w:lvl w:ilvl="5">
        <w:start w:val="1"/>
        <w:numFmt w:val="lowerRoman"/>
        <w:lvlText w:val="%6."/>
        <w:lvlJc w:val="right"/>
        <w:pPr>
          <w:ind w:left="2880" w:hanging="480"/>
        </w:pPr>
        <w:rPr>
          <w:rFonts w:cs="Times New Roman"/>
        </w:rPr>
      </w:lvl>
    </w:lvlOverride>
    <w:lvlOverride w:ilvl="6">
      <w:lvl w:ilvl="6">
        <w:start w:val="1"/>
        <w:numFmt w:val="decimal"/>
        <w:lvlText w:val="%7."/>
        <w:lvlJc w:val="left"/>
        <w:pPr>
          <w:ind w:left="3360" w:hanging="480"/>
        </w:pPr>
        <w:rPr>
          <w:rFonts w:cs="Times New Roman"/>
        </w:rPr>
      </w:lvl>
    </w:lvlOverride>
    <w:lvlOverride w:ilvl="7">
      <w:lvl w:ilvl="7">
        <w:start w:val="1"/>
        <w:numFmt w:val="ideographTraditional"/>
        <w:lvlText w:val="%8、"/>
        <w:lvlJc w:val="left"/>
        <w:pPr>
          <w:ind w:left="3840" w:hanging="480"/>
        </w:pPr>
        <w:rPr>
          <w:rFonts w:cs="Times New Roman"/>
        </w:rPr>
      </w:lvl>
    </w:lvlOverride>
    <w:lvlOverride w:ilvl="8">
      <w:lvl w:ilvl="8">
        <w:start w:val="1"/>
        <w:numFmt w:val="lowerRoman"/>
        <w:lvlText w:val="%9."/>
        <w:lvlJc w:val="right"/>
        <w:pPr>
          <w:ind w:left="4320" w:hanging="480"/>
        </w:pPr>
        <w:rPr>
          <w:rFonts w:cs="Times New Roman"/>
        </w:rPr>
      </w:lvl>
    </w:lvlOverride>
  </w:num>
  <w:num w:numId="13">
    <w:abstractNumId w:val="34"/>
  </w:num>
  <w:num w:numId="14">
    <w:abstractNumId w:val="23"/>
  </w:num>
  <w:num w:numId="15">
    <w:abstractNumId w:val="30"/>
  </w:num>
  <w:num w:numId="16">
    <w:abstractNumId w:val="35"/>
  </w:num>
  <w:num w:numId="17">
    <w:abstractNumId w:val="9"/>
  </w:num>
  <w:num w:numId="18">
    <w:abstractNumId w:val="45"/>
  </w:num>
  <w:num w:numId="19">
    <w:abstractNumId w:val="19"/>
  </w:num>
  <w:num w:numId="20">
    <w:abstractNumId w:val="20"/>
  </w:num>
  <w:num w:numId="21">
    <w:abstractNumId w:val="48"/>
  </w:num>
  <w:num w:numId="22">
    <w:abstractNumId w:val="0"/>
  </w:num>
  <w:num w:numId="23">
    <w:abstractNumId w:val="42"/>
  </w:num>
  <w:num w:numId="24">
    <w:abstractNumId w:val="29"/>
  </w:num>
  <w:num w:numId="25">
    <w:abstractNumId w:val="11"/>
  </w:num>
  <w:num w:numId="26">
    <w:abstractNumId w:val="25"/>
  </w:num>
  <w:num w:numId="27">
    <w:abstractNumId w:val="41"/>
  </w:num>
  <w:num w:numId="28">
    <w:abstractNumId w:val="16"/>
  </w:num>
  <w:num w:numId="29">
    <w:abstractNumId w:val="12"/>
  </w:num>
  <w:num w:numId="30">
    <w:abstractNumId w:val="24"/>
  </w:num>
  <w:num w:numId="31">
    <w:abstractNumId w:val="18"/>
  </w:num>
  <w:num w:numId="32">
    <w:abstractNumId w:val="13"/>
  </w:num>
  <w:num w:numId="33">
    <w:abstractNumId w:val="21"/>
  </w:num>
  <w:num w:numId="34">
    <w:abstractNumId w:val="33"/>
  </w:num>
  <w:num w:numId="35">
    <w:abstractNumId w:val="39"/>
  </w:num>
  <w:num w:numId="36">
    <w:abstractNumId w:val="31"/>
  </w:num>
  <w:num w:numId="37">
    <w:abstractNumId w:val="14"/>
  </w:num>
  <w:num w:numId="38">
    <w:abstractNumId w:val="47"/>
  </w:num>
  <w:num w:numId="39">
    <w:abstractNumId w:val="49"/>
  </w:num>
  <w:num w:numId="40">
    <w:abstractNumId w:val="40"/>
  </w:num>
  <w:num w:numId="41">
    <w:abstractNumId w:val="37"/>
  </w:num>
  <w:num w:numId="42">
    <w:abstractNumId w:val="44"/>
  </w:num>
  <w:num w:numId="43">
    <w:abstractNumId w:val="4"/>
  </w:num>
  <w:num w:numId="44">
    <w:abstractNumId w:val="15"/>
  </w:num>
  <w:num w:numId="45">
    <w:abstractNumId w:val="1"/>
  </w:num>
  <w:num w:numId="46">
    <w:abstractNumId w:val="3"/>
  </w:num>
  <w:num w:numId="47">
    <w:abstractNumId w:val="5"/>
  </w:num>
  <w:num w:numId="48">
    <w:abstractNumId w:val="22"/>
  </w:num>
  <w:num w:numId="49">
    <w:abstractNumId w:val="36"/>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441"/>
    <w:rsid w:val="0000086B"/>
    <w:rsid w:val="000021CA"/>
    <w:rsid w:val="00003880"/>
    <w:rsid w:val="0000487B"/>
    <w:rsid w:val="00007CB4"/>
    <w:rsid w:val="00011073"/>
    <w:rsid w:val="0001323E"/>
    <w:rsid w:val="00013AB2"/>
    <w:rsid w:val="00015165"/>
    <w:rsid w:val="00016A00"/>
    <w:rsid w:val="00017249"/>
    <w:rsid w:val="00017942"/>
    <w:rsid w:val="00021B1B"/>
    <w:rsid w:val="00022908"/>
    <w:rsid w:val="00022BCE"/>
    <w:rsid w:val="000237D3"/>
    <w:rsid w:val="000239B1"/>
    <w:rsid w:val="00024202"/>
    <w:rsid w:val="00025E5F"/>
    <w:rsid w:val="00033E16"/>
    <w:rsid w:val="000344AD"/>
    <w:rsid w:val="000372DC"/>
    <w:rsid w:val="00037380"/>
    <w:rsid w:val="00042408"/>
    <w:rsid w:val="00042597"/>
    <w:rsid w:val="00042B59"/>
    <w:rsid w:val="00043DD2"/>
    <w:rsid w:val="00045CAA"/>
    <w:rsid w:val="00047662"/>
    <w:rsid w:val="00053132"/>
    <w:rsid w:val="000605C9"/>
    <w:rsid w:val="00061658"/>
    <w:rsid w:val="00061B2A"/>
    <w:rsid w:val="00061C6F"/>
    <w:rsid w:val="00062E5C"/>
    <w:rsid w:val="00064CD4"/>
    <w:rsid w:val="0006512E"/>
    <w:rsid w:val="00065E5D"/>
    <w:rsid w:val="00067C15"/>
    <w:rsid w:val="00070941"/>
    <w:rsid w:val="000713C3"/>
    <w:rsid w:val="000719BE"/>
    <w:rsid w:val="00075353"/>
    <w:rsid w:val="00077846"/>
    <w:rsid w:val="00080431"/>
    <w:rsid w:val="00080FC7"/>
    <w:rsid w:val="0008263D"/>
    <w:rsid w:val="000867A4"/>
    <w:rsid w:val="000902C0"/>
    <w:rsid w:val="00090BB5"/>
    <w:rsid w:val="00091459"/>
    <w:rsid w:val="00091657"/>
    <w:rsid w:val="00093516"/>
    <w:rsid w:val="00094A74"/>
    <w:rsid w:val="000960FD"/>
    <w:rsid w:val="00097797"/>
    <w:rsid w:val="00097904"/>
    <w:rsid w:val="000A0FB8"/>
    <w:rsid w:val="000A482C"/>
    <w:rsid w:val="000A595D"/>
    <w:rsid w:val="000A5F88"/>
    <w:rsid w:val="000B19F4"/>
    <w:rsid w:val="000B389C"/>
    <w:rsid w:val="000B4AF8"/>
    <w:rsid w:val="000B52DA"/>
    <w:rsid w:val="000B79F0"/>
    <w:rsid w:val="000C096A"/>
    <w:rsid w:val="000C440F"/>
    <w:rsid w:val="000D0382"/>
    <w:rsid w:val="000D16F5"/>
    <w:rsid w:val="000D29EB"/>
    <w:rsid w:val="000D5111"/>
    <w:rsid w:val="000D6280"/>
    <w:rsid w:val="000E1A93"/>
    <w:rsid w:val="000E525D"/>
    <w:rsid w:val="000E62C6"/>
    <w:rsid w:val="000E71D2"/>
    <w:rsid w:val="000E7D51"/>
    <w:rsid w:val="000F0710"/>
    <w:rsid w:val="000F2D56"/>
    <w:rsid w:val="000F3907"/>
    <w:rsid w:val="000F3F3E"/>
    <w:rsid w:val="000F4401"/>
    <w:rsid w:val="000F5CBD"/>
    <w:rsid w:val="000F6365"/>
    <w:rsid w:val="000F6658"/>
    <w:rsid w:val="0010157F"/>
    <w:rsid w:val="0010347C"/>
    <w:rsid w:val="00110DA2"/>
    <w:rsid w:val="00114765"/>
    <w:rsid w:val="00114AFD"/>
    <w:rsid w:val="00116E6D"/>
    <w:rsid w:val="00120360"/>
    <w:rsid w:val="001218C6"/>
    <w:rsid w:val="00123FF6"/>
    <w:rsid w:val="00124217"/>
    <w:rsid w:val="00124D66"/>
    <w:rsid w:val="00125049"/>
    <w:rsid w:val="0012593B"/>
    <w:rsid w:val="00127DAB"/>
    <w:rsid w:val="00130279"/>
    <w:rsid w:val="00130F4D"/>
    <w:rsid w:val="00133B4E"/>
    <w:rsid w:val="001343E4"/>
    <w:rsid w:val="00141CC2"/>
    <w:rsid w:val="00142309"/>
    <w:rsid w:val="00142BCC"/>
    <w:rsid w:val="00142EE8"/>
    <w:rsid w:val="00143592"/>
    <w:rsid w:val="00146C04"/>
    <w:rsid w:val="00151856"/>
    <w:rsid w:val="00151A8D"/>
    <w:rsid w:val="00155250"/>
    <w:rsid w:val="00155512"/>
    <w:rsid w:val="00156449"/>
    <w:rsid w:val="00160873"/>
    <w:rsid w:val="001618D5"/>
    <w:rsid w:val="001645CB"/>
    <w:rsid w:val="00164871"/>
    <w:rsid w:val="001649B9"/>
    <w:rsid w:val="00164F62"/>
    <w:rsid w:val="001667BF"/>
    <w:rsid w:val="001673E3"/>
    <w:rsid w:val="001674CB"/>
    <w:rsid w:val="00170CCC"/>
    <w:rsid w:val="0017266F"/>
    <w:rsid w:val="00174A5F"/>
    <w:rsid w:val="001751D2"/>
    <w:rsid w:val="00175518"/>
    <w:rsid w:val="0018226A"/>
    <w:rsid w:val="00183686"/>
    <w:rsid w:val="00183943"/>
    <w:rsid w:val="0018398B"/>
    <w:rsid w:val="00190967"/>
    <w:rsid w:val="00192B6A"/>
    <w:rsid w:val="0019367D"/>
    <w:rsid w:val="001A0424"/>
    <w:rsid w:val="001A0E30"/>
    <w:rsid w:val="001A2DC7"/>
    <w:rsid w:val="001A314D"/>
    <w:rsid w:val="001A4EAF"/>
    <w:rsid w:val="001A51BA"/>
    <w:rsid w:val="001A67CE"/>
    <w:rsid w:val="001B19B8"/>
    <w:rsid w:val="001B3A25"/>
    <w:rsid w:val="001B71C3"/>
    <w:rsid w:val="001C219C"/>
    <w:rsid w:val="001C29D4"/>
    <w:rsid w:val="001C303A"/>
    <w:rsid w:val="001C3097"/>
    <w:rsid w:val="001C37A4"/>
    <w:rsid w:val="001C6D1F"/>
    <w:rsid w:val="001C7130"/>
    <w:rsid w:val="001C74AB"/>
    <w:rsid w:val="001C7DDD"/>
    <w:rsid w:val="001D0850"/>
    <w:rsid w:val="001D1B42"/>
    <w:rsid w:val="001D4580"/>
    <w:rsid w:val="001D7AC8"/>
    <w:rsid w:val="001E039F"/>
    <w:rsid w:val="001E0BA8"/>
    <w:rsid w:val="001E2A0C"/>
    <w:rsid w:val="001E37F9"/>
    <w:rsid w:val="001E4FD1"/>
    <w:rsid w:val="001E52B3"/>
    <w:rsid w:val="001F0ED4"/>
    <w:rsid w:val="001F299E"/>
    <w:rsid w:val="001F2D9F"/>
    <w:rsid w:val="001F2EF5"/>
    <w:rsid w:val="001F7BA3"/>
    <w:rsid w:val="00201843"/>
    <w:rsid w:val="0020380B"/>
    <w:rsid w:val="00206395"/>
    <w:rsid w:val="00207E82"/>
    <w:rsid w:val="00211746"/>
    <w:rsid w:val="00211A3E"/>
    <w:rsid w:val="0021231E"/>
    <w:rsid w:val="0021542A"/>
    <w:rsid w:val="00222244"/>
    <w:rsid w:val="002268D8"/>
    <w:rsid w:val="00227B20"/>
    <w:rsid w:val="00232D47"/>
    <w:rsid w:val="0023551F"/>
    <w:rsid w:val="00235B13"/>
    <w:rsid w:val="00236C4A"/>
    <w:rsid w:val="00240577"/>
    <w:rsid w:val="00244F1C"/>
    <w:rsid w:val="00245729"/>
    <w:rsid w:val="00247287"/>
    <w:rsid w:val="00251145"/>
    <w:rsid w:val="002527EC"/>
    <w:rsid w:val="00254B64"/>
    <w:rsid w:val="002564B2"/>
    <w:rsid w:val="0026048C"/>
    <w:rsid w:val="0026199C"/>
    <w:rsid w:val="002655C0"/>
    <w:rsid w:val="00265B38"/>
    <w:rsid w:val="0026739C"/>
    <w:rsid w:val="00270494"/>
    <w:rsid w:val="00270540"/>
    <w:rsid w:val="002737B7"/>
    <w:rsid w:val="0027527A"/>
    <w:rsid w:val="0027585F"/>
    <w:rsid w:val="00277F8B"/>
    <w:rsid w:val="002817D3"/>
    <w:rsid w:val="00282DE0"/>
    <w:rsid w:val="00283FC2"/>
    <w:rsid w:val="002844AC"/>
    <w:rsid w:val="002845C7"/>
    <w:rsid w:val="002857A2"/>
    <w:rsid w:val="00286472"/>
    <w:rsid w:val="00292DDE"/>
    <w:rsid w:val="002940AF"/>
    <w:rsid w:val="00294D09"/>
    <w:rsid w:val="00297163"/>
    <w:rsid w:val="00297D8D"/>
    <w:rsid w:val="002A0067"/>
    <w:rsid w:val="002A26C9"/>
    <w:rsid w:val="002A43DD"/>
    <w:rsid w:val="002A4E8A"/>
    <w:rsid w:val="002A5141"/>
    <w:rsid w:val="002A58AD"/>
    <w:rsid w:val="002A5C5A"/>
    <w:rsid w:val="002B14F5"/>
    <w:rsid w:val="002B1E0F"/>
    <w:rsid w:val="002B1F16"/>
    <w:rsid w:val="002B22C9"/>
    <w:rsid w:val="002B4975"/>
    <w:rsid w:val="002B5076"/>
    <w:rsid w:val="002B56D1"/>
    <w:rsid w:val="002B617F"/>
    <w:rsid w:val="002B7EE5"/>
    <w:rsid w:val="002C04ED"/>
    <w:rsid w:val="002C122F"/>
    <w:rsid w:val="002C3958"/>
    <w:rsid w:val="002C541C"/>
    <w:rsid w:val="002C7FC1"/>
    <w:rsid w:val="002D3A3F"/>
    <w:rsid w:val="002D65FB"/>
    <w:rsid w:val="002D7F06"/>
    <w:rsid w:val="002E0B30"/>
    <w:rsid w:val="002E1D29"/>
    <w:rsid w:val="002F2BFC"/>
    <w:rsid w:val="002F3162"/>
    <w:rsid w:val="002F3A4A"/>
    <w:rsid w:val="002F4393"/>
    <w:rsid w:val="002F77ED"/>
    <w:rsid w:val="00302401"/>
    <w:rsid w:val="00303B0F"/>
    <w:rsid w:val="00305568"/>
    <w:rsid w:val="00307745"/>
    <w:rsid w:val="00307F0A"/>
    <w:rsid w:val="00314080"/>
    <w:rsid w:val="00317D09"/>
    <w:rsid w:val="0032088E"/>
    <w:rsid w:val="00320CF7"/>
    <w:rsid w:val="0032111F"/>
    <w:rsid w:val="00321351"/>
    <w:rsid w:val="003222FC"/>
    <w:rsid w:val="0032383F"/>
    <w:rsid w:val="00324D5E"/>
    <w:rsid w:val="003254D5"/>
    <w:rsid w:val="00325734"/>
    <w:rsid w:val="0032745F"/>
    <w:rsid w:val="00327DF8"/>
    <w:rsid w:val="00330EAA"/>
    <w:rsid w:val="003322D0"/>
    <w:rsid w:val="00332FED"/>
    <w:rsid w:val="00336F52"/>
    <w:rsid w:val="00337078"/>
    <w:rsid w:val="00337E7C"/>
    <w:rsid w:val="00340714"/>
    <w:rsid w:val="00341CDA"/>
    <w:rsid w:val="00344D22"/>
    <w:rsid w:val="00345A04"/>
    <w:rsid w:val="00345CF0"/>
    <w:rsid w:val="003461A9"/>
    <w:rsid w:val="003468B2"/>
    <w:rsid w:val="00347ADE"/>
    <w:rsid w:val="00350B9F"/>
    <w:rsid w:val="003529E9"/>
    <w:rsid w:val="00354B55"/>
    <w:rsid w:val="003551DE"/>
    <w:rsid w:val="003609F8"/>
    <w:rsid w:val="003627FD"/>
    <w:rsid w:val="0036503C"/>
    <w:rsid w:val="00367C03"/>
    <w:rsid w:val="00370181"/>
    <w:rsid w:val="00370D2F"/>
    <w:rsid w:val="00371CFC"/>
    <w:rsid w:val="00374908"/>
    <w:rsid w:val="00376A07"/>
    <w:rsid w:val="0038103D"/>
    <w:rsid w:val="00382721"/>
    <w:rsid w:val="003834C1"/>
    <w:rsid w:val="00383774"/>
    <w:rsid w:val="003849BA"/>
    <w:rsid w:val="00390F15"/>
    <w:rsid w:val="0039118E"/>
    <w:rsid w:val="00391C02"/>
    <w:rsid w:val="003927A5"/>
    <w:rsid w:val="003934FF"/>
    <w:rsid w:val="003936A9"/>
    <w:rsid w:val="0039707C"/>
    <w:rsid w:val="003972CC"/>
    <w:rsid w:val="003A0B23"/>
    <w:rsid w:val="003A3AD9"/>
    <w:rsid w:val="003B07B9"/>
    <w:rsid w:val="003B0B61"/>
    <w:rsid w:val="003B0BF1"/>
    <w:rsid w:val="003B1DAC"/>
    <w:rsid w:val="003B41AA"/>
    <w:rsid w:val="003B4D7D"/>
    <w:rsid w:val="003B660C"/>
    <w:rsid w:val="003B6B19"/>
    <w:rsid w:val="003B7BFF"/>
    <w:rsid w:val="003C0EDA"/>
    <w:rsid w:val="003C1245"/>
    <w:rsid w:val="003C274B"/>
    <w:rsid w:val="003C2EF1"/>
    <w:rsid w:val="003C52CE"/>
    <w:rsid w:val="003C737F"/>
    <w:rsid w:val="003C746A"/>
    <w:rsid w:val="003D1D7E"/>
    <w:rsid w:val="003D29C9"/>
    <w:rsid w:val="003D5D81"/>
    <w:rsid w:val="003D66AB"/>
    <w:rsid w:val="003D76CC"/>
    <w:rsid w:val="003E06BD"/>
    <w:rsid w:val="003E0866"/>
    <w:rsid w:val="003E16EA"/>
    <w:rsid w:val="003E3E47"/>
    <w:rsid w:val="003E57BC"/>
    <w:rsid w:val="003E7092"/>
    <w:rsid w:val="003E7123"/>
    <w:rsid w:val="003F1919"/>
    <w:rsid w:val="003F2E09"/>
    <w:rsid w:val="003F5110"/>
    <w:rsid w:val="003F6019"/>
    <w:rsid w:val="0040065B"/>
    <w:rsid w:val="0040091A"/>
    <w:rsid w:val="004026A3"/>
    <w:rsid w:val="004040F5"/>
    <w:rsid w:val="00406479"/>
    <w:rsid w:val="004111A3"/>
    <w:rsid w:val="004146C9"/>
    <w:rsid w:val="00417174"/>
    <w:rsid w:val="0041766B"/>
    <w:rsid w:val="004204C0"/>
    <w:rsid w:val="00422068"/>
    <w:rsid w:val="00423A3A"/>
    <w:rsid w:val="0042406C"/>
    <w:rsid w:val="00424825"/>
    <w:rsid w:val="00432C52"/>
    <w:rsid w:val="00433691"/>
    <w:rsid w:val="00433F8E"/>
    <w:rsid w:val="00436F8C"/>
    <w:rsid w:val="00440285"/>
    <w:rsid w:val="0044453F"/>
    <w:rsid w:val="00444D5C"/>
    <w:rsid w:val="00445069"/>
    <w:rsid w:val="004502CE"/>
    <w:rsid w:val="00450306"/>
    <w:rsid w:val="0045105A"/>
    <w:rsid w:val="00451D1D"/>
    <w:rsid w:val="0045232D"/>
    <w:rsid w:val="004546FA"/>
    <w:rsid w:val="00456B57"/>
    <w:rsid w:val="004573DD"/>
    <w:rsid w:val="004615E4"/>
    <w:rsid w:val="00464568"/>
    <w:rsid w:val="004657B9"/>
    <w:rsid w:val="004657C3"/>
    <w:rsid w:val="00467BB6"/>
    <w:rsid w:val="00471609"/>
    <w:rsid w:val="00473CFF"/>
    <w:rsid w:val="00475778"/>
    <w:rsid w:val="0047630A"/>
    <w:rsid w:val="004777AC"/>
    <w:rsid w:val="00480FE4"/>
    <w:rsid w:val="0048135A"/>
    <w:rsid w:val="004822A0"/>
    <w:rsid w:val="00483346"/>
    <w:rsid w:val="0048586C"/>
    <w:rsid w:val="00490FD2"/>
    <w:rsid w:val="00491567"/>
    <w:rsid w:val="00494AF9"/>
    <w:rsid w:val="00496B48"/>
    <w:rsid w:val="00497EA5"/>
    <w:rsid w:val="004A0E1C"/>
    <w:rsid w:val="004A38AB"/>
    <w:rsid w:val="004A5E43"/>
    <w:rsid w:val="004A6094"/>
    <w:rsid w:val="004A7F03"/>
    <w:rsid w:val="004B2477"/>
    <w:rsid w:val="004B2D16"/>
    <w:rsid w:val="004B2EFA"/>
    <w:rsid w:val="004B3284"/>
    <w:rsid w:val="004B3FCA"/>
    <w:rsid w:val="004B444E"/>
    <w:rsid w:val="004C056D"/>
    <w:rsid w:val="004C061C"/>
    <w:rsid w:val="004C0C89"/>
    <w:rsid w:val="004C12BE"/>
    <w:rsid w:val="004C2AAF"/>
    <w:rsid w:val="004C3D4E"/>
    <w:rsid w:val="004C5FF1"/>
    <w:rsid w:val="004C7756"/>
    <w:rsid w:val="004C7A09"/>
    <w:rsid w:val="004D339D"/>
    <w:rsid w:val="004D34B2"/>
    <w:rsid w:val="004D3F3A"/>
    <w:rsid w:val="004D74A0"/>
    <w:rsid w:val="004E337E"/>
    <w:rsid w:val="004E3C2D"/>
    <w:rsid w:val="004E3D29"/>
    <w:rsid w:val="004E575E"/>
    <w:rsid w:val="004F1722"/>
    <w:rsid w:val="004F1CC9"/>
    <w:rsid w:val="004F21BE"/>
    <w:rsid w:val="004F2358"/>
    <w:rsid w:val="005000BD"/>
    <w:rsid w:val="00500D48"/>
    <w:rsid w:val="005013E3"/>
    <w:rsid w:val="0050187A"/>
    <w:rsid w:val="005026A4"/>
    <w:rsid w:val="0050320E"/>
    <w:rsid w:val="00503A72"/>
    <w:rsid w:val="00504A5E"/>
    <w:rsid w:val="00507006"/>
    <w:rsid w:val="00510861"/>
    <w:rsid w:val="0051125E"/>
    <w:rsid w:val="005114A1"/>
    <w:rsid w:val="0051302C"/>
    <w:rsid w:val="00514964"/>
    <w:rsid w:val="00514DB4"/>
    <w:rsid w:val="00515997"/>
    <w:rsid w:val="005159C8"/>
    <w:rsid w:val="00515CCF"/>
    <w:rsid w:val="005163AD"/>
    <w:rsid w:val="00516438"/>
    <w:rsid w:val="00516B1D"/>
    <w:rsid w:val="005204CE"/>
    <w:rsid w:val="00520B22"/>
    <w:rsid w:val="005225E7"/>
    <w:rsid w:val="00522657"/>
    <w:rsid w:val="00527DB4"/>
    <w:rsid w:val="00530663"/>
    <w:rsid w:val="00531512"/>
    <w:rsid w:val="005322AF"/>
    <w:rsid w:val="005359BC"/>
    <w:rsid w:val="00537411"/>
    <w:rsid w:val="00537E8E"/>
    <w:rsid w:val="00541F7C"/>
    <w:rsid w:val="00545E8C"/>
    <w:rsid w:val="005479CE"/>
    <w:rsid w:val="00550A63"/>
    <w:rsid w:val="00550D6A"/>
    <w:rsid w:val="0055160A"/>
    <w:rsid w:val="00551F76"/>
    <w:rsid w:val="005534F3"/>
    <w:rsid w:val="0055625A"/>
    <w:rsid w:val="00561891"/>
    <w:rsid w:val="00562082"/>
    <w:rsid w:val="0056284E"/>
    <w:rsid w:val="00562C46"/>
    <w:rsid w:val="00562F73"/>
    <w:rsid w:val="00562FDA"/>
    <w:rsid w:val="00565904"/>
    <w:rsid w:val="00566993"/>
    <w:rsid w:val="00566F69"/>
    <w:rsid w:val="005704C8"/>
    <w:rsid w:val="00573BA4"/>
    <w:rsid w:val="005761CD"/>
    <w:rsid w:val="00581EB3"/>
    <w:rsid w:val="00582828"/>
    <w:rsid w:val="00587E4F"/>
    <w:rsid w:val="005904ED"/>
    <w:rsid w:val="005922A5"/>
    <w:rsid w:val="00593318"/>
    <w:rsid w:val="0059497E"/>
    <w:rsid w:val="00595EE4"/>
    <w:rsid w:val="0059684E"/>
    <w:rsid w:val="005A06C4"/>
    <w:rsid w:val="005A1499"/>
    <w:rsid w:val="005A1F7C"/>
    <w:rsid w:val="005A33D5"/>
    <w:rsid w:val="005A4A2E"/>
    <w:rsid w:val="005A7117"/>
    <w:rsid w:val="005B215B"/>
    <w:rsid w:val="005B4AD4"/>
    <w:rsid w:val="005B4E31"/>
    <w:rsid w:val="005B7680"/>
    <w:rsid w:val="005B76B9"/>
    <w:rsid w:val="005C057D"/>
    <w:rsid w:val="005C5693"/>
    <w:rsid w:val="005C5B1B"/>
    <w:rsid w:val="005C69BC"/>
    <w:rsid w:val="005D0789"/>
    <w:rsid w:val="005D236A"/>
    <w:rsid w:val="005D4A9C"/>
    <w:rsid w:val="005D4F34"/>
    <w:rsid w:val="005D6AD8"/>
    <w:rsid w:val="005E308D"/>
    <w:rsid w:val="005E40C0"/>
    <w:rsid w:val="005E7585"/>
    <w:rsid w:val="005F03B4"/>
    <w:rsid w:val="005F6F85"/>
    <w:rsid w:val="00600ACE"/>
    <w:rsid w:val="0060262A"/>
    <w:rsid w:val="00603DE1"/>
    <w:rsid w:val="00604E5A"/>
    <w:rsid w:val="00610C6C"/>
    <w:rsid w:val="00613146"/>
    <w:rsid w:val="00614557"/>
    <w:rsid w:val="00615A2C"/>
    <w:rsid w:val="0062022B"/>
    <w:rsid w:val="00622896"/>
    <w:rsid w:val="00624929"/>
    <w:rsid w:val="006270AF"/>
    <w:rsid w:val="006315D6"/>
    <w:rsid w:val="006316E5"/>
    <w:rsid w:val="006345A0"/>
    <w:rsid w:val="00634B31"/>
    <w:rsid w:val="00636CBF"/>
    <w:rsid w:val="0063731D"/>
    <w:rsid w:val="00637B45"/>
    <w:rsid w:val="00637C08"/>
    <w:rsid w:val="00641BE7"/>
    <w:rsid w:val="006421DA"/>
    <w:rsid w:val="00647409"/>
    <w:rsid w:val="00647B05"/>
    <w:rsid w:val="006506EA"/>
    <w:rsid w:val="00653635"/>
    <w:rsid w:val="006538AC"/>
    <w:rsid w:val="00654B47"/>
    <w:rsid w:val="00657AC1"/>
    <w:rsid w:val="00662891"/>
    <w:rsid w:val="00663924"/>
    <w:rsid w:val="00664CA3"/>
    <w:rsid w:val="00666C5E"/>
    <w:rsid w:val="00667E5F"/>
    <w:rsid w:val="00670D07"/>
    <w:rsid w:val="00672BE6"/>
    <w:rsid w:val="006738F3"/>
    <w:rsid w:val="00673D5E"/>
    <w:rsid w:val="00673E8B"/>
    <w:rsid w:val="00674F86"/>
    <w:rsid w:val="00675AE7"/>
    <w:rsid w:val="00681EC7"/>
    <w:rsid w:val="006823E7"/>
    <w:rsid w:val="0068451A"/>
    <w:rsid w:val="0068521A"/>
    <w:rsid w:val="006853DB"/>
    <w:rsid w:val="00687D14"/>
    <w:rsid w:val="0069502D"/>
    <w:rsid w:val="006A2709"/>
    <w:rsid w:val="006A3474"/>
    <w:rsid w:val="006A4921"/>
    <w:rsid w:val="006A6BC7"/>
    <w:rsid w:val="006B015B"/>
    <w:rsid w:val="006B14DF"/>
    <w:rsid w:val="006B1C5C"/>
    <w:rsid w:val="006B2457"/>
    <w:rsid w:val="006B2E14"/>
    <w:rsid w:val="006B4689"/>
    <w:rsid w:val="006B4FA7"/>
    <w:rsid w:val="006B7067"/>
    <w:rsid w:val="006B770A"/>
    <w:rsid w:val="006B7A8D"/>
    <w:rsid w:val="006C2217"/>
    <w:rsid w:val="006C5F07"/>
    <w:rsid w:val="006C70BC"/>
    <w:rsid w:val="006D076E"/>
    <w:rsid w:val="006D0C44"/>
    <w:rsid w:val="006D3DE8"/>
    <w:rsid w:val="006D4A34"/>
    <w:rsid w:val="006D5811"/>
    <w:rsid w:val="006D674D"/>
    <w:rsid w:val="006D75FC"/>
    <w:rsid w:val="006E229B"/>
    <w:rsid w:val="006E2667"/>
    <w:rsid w:val="006E3E6C"/>
    <w:rsid w:val="006E49B1"/>
    <w:rsid w:val="006F2A93"/>
    <w:rsid w:val="006F53E0"/>
    <w:rsid w:val="006F72A5"/>
    <w:rsid w:val="006F799E"/>
    <w:rsid w:val="006F7BFC"/>
    <w:rsid w:val="00700908"/>
    <w:rsid w:val="0070130A"/>
    <w:rsid w:val="007018BD"/>
    <w:rsid w:val="00703A31"/>
    <w:rsid w:val="0070416F"/>
    <w:rsid w:val="00704F91"/>
    <w:rsid w:val="00705023"/>
    <w:rsid w:val="007058D5"/>
    <w:rsid w:val="00706E7A"/>
    <w:rsid w:val="00707F8C"/>
    <w:rsid w:val="00712D23"/>
    <w:rsid w:val="00713790"/>
    <w:rsid w:val="007142FB"/>
    <w:rsid w:val="0072179A"/>
    <w:rsid w:val="0072276B"/>
    <w:rsid w:val="0072307F"/>
    <w:rsid w:val="00724F79"/>
    <w:rsid w:val="00731751"/>
    <w:rsid w:val="00731D37"/>
    <w:rsid w:val="00733D8E"/>
    <w:rsid w:val="007357E3"/>
    <w:rsid w:val="007369BC"/>
    <w:rsid w:val="00737C54"/>
    <w:rsid w:val="00740AFE"/>
    <w:rsid w:val="00741541"/>
    <w:rsid w:val="00741860"/>
    <w:rsid w:val="00742201"/>
    <w:rsid w:val="007430E5"/>
    <w:rsid w:val="00743545"/>
    <w:rsid w:val="007459C6"/>
    <w:rsid w:val="007509C0"/>
    <w:rsid w:val="00755CC8"/>
    <w:rsid w:val="007567E9"/>
    <w:rsid w:val="00762C25"/>
    <w:rsid w:val="00762C3E"/>
    <w:rsid w:val="007639D9"/>
    <w:rsid w:val="00763D6A"/>
    <w:rsid w:val="00763F18"/>
    <w:rsid w:val="00766498"/>
    <w:rsid w:val="007665B2"/>
    <w:rsid w:val="007671F7"/>
    <w:rsid w:val="007700E0"/>
    <w:rsid w:val="0077249D"/>
    <w:rsid w:val="007755B0"/>
    <w:rsid w:val="00780B83"/>
    <w:rsid w:val="00781661"/>
    <w:rsid w:val="00782F70"/>
    <w:rsid w:val="0078316A"/>
    <w:rsid w:val="00784A99"/>
    <w:rsid w:val="0078651B"/>
    <w:rsid w:val="007902B7"/>
    <w:rsid w:val="00793493"/>
    <w:rsid w:val="007967E4"/>
    <w:rsid w:val="007A3A27"/>
    <w:rsid w:val="007A5D43"/>
    <w:rsid w:val="007A6ED0"/>
    <w:rsid w:val="007B0202"/>
    <w:rsid w:val="007C0823"/>
    <w:rsid w:val="007C0D9A"/>
    <w:rsid w:val="007C2DF4"/>
    <w:rsid w:val="007C7558"/>
    <w:rsid w:val="007C761F"/>
    <w:rsid w:val="007D4E51"/>
    <w:rsid w:val="007D558E"/>
    <w:rsid w:val="007E03EB"/>
    <w:rsid w:val="007E3472"/>
    <w:rsid w:val="007E3C63"/>
    <w:rsid w:val="007E58B9"/>
    <w:rsid w:val="007F0619"/>
    <w:rsid w:val="007F24C4"/>
    <w:rsid w:val="007F4C55"/>
    <w:rsid w:val="007F578A"/>
    <w:rsid w:val="00804351"/>
    <w:rsid w:val="008048CC"/>
    <w:rsid w:val="0081193F"/>
    <w:rsid w:val="008121C1"/>
    <w:rsid w:val="0081257A"/>
    <w:rsid w:val="00816666"/>
    <w:rsid w:val="00816809"/>
    <w:rsid w:val="00820973"/>
    <w:rsid w:val="008215BF"/>
    <w:rsid w:val="008244CC"/>
    <w:rsid w:val="008245C4"/>
    <w:rsid w:val="00824964"/>
    <w:rsid w:val="008259F9"/>
    <w:rsid w:val="00825FF3"/>
    <w:rsid w:val="0082667A"/>
    <w:rsid w:val="00827B57"/>
    <w:rsid w:val="00827C57"/>
    <w:rsid w:val="00836E13"/>
    <w:rsid w:val="00841B02"/>
    <w:rsid w:val="008457FB"/>
    <w:rsid w:val="00846337"/>
    <w:rsid w:val="00846D7B"/>
    <w:rsid w:val="00850228"/>
    <w:rsid w:val="00852728"/>
    <w:rsid w:val="00854205"/>
    <w:rsid w:val="00854243"/>
    <w:rsid w:val="008601F6"/>
    <w:rsid w:val="0086115E"/>
    <w:rsid w:val="00861F29"/>
    <w:rsid w:val="008628AF"/>
    <w:rsid w:val="0086511A"/>
    <w:rsid w:val="00866ACB"/>
    <w:rsid w:val="00867FD2"/>
    <w:rsid w:val="00870B59"/>
    <w:rsid w:val="00870EED"/>
    <w:rsid w:val="00872F26"/>
    <w:rsid w:val="00874264"/>
    <w:rsid w:val="00874D60"/>
    <w:rsid w:val="0087638A"/>
    <w:rsid w:val="00877E00"/>
    <w:rsid w:val="00877E03"/>
    <w:rsid w:val="0088598D"/>
    <w:rsid w:val="0088687E"/>
    <w:rsid w:val="008878CC"/>
    <w:rsid w:val="00887938"/>
    <w:rsid w:val="00890E90"/>
    <w:rsid w:val="00893B0C"/>
    <w:rsid w:val="00897EEF"/>
    <w:rsid w:val="008A2220"/>
    <w:rsid w:val="008A31C8"/>
    <w:rsid w:val="008A4459"/>
    <w:rsid w:val="008A63B0"/>
    <w:rsid w:val="008A6AA7"/>
    <w:rsid w:val="008A73D2"/>
    <w:rsid w:val="008A7914"/>
    <w:rsid w:val="008B2CD1"/>
    <w:rsid w:val="008B3CFF"/>
    <w:rsid w:val="008B603F"/>
    <w:rsid w:val="008B73C7"/>
    <w:rsid w:val="008C1890"/>
    <w:rsid w:val="008C1F56"/>
    <w:rsid w:val="008C4B77"/>
    <w:rsid w:val="008C5BC3"/>
    <w:rsid w:val="008D0E4B"/>
    <w:rsid w:val="008D37B6"/>
    <w:rsid w:val="008D54CD"/>
    <w:rsid w:val="008E0033"/>
    <w:rsid w:val="008E23EE"/>
    <w:rsid w:val="008E6EB6"/>
    <w:rsid w:val="008F0F43"/>
    <w:rsid w:val="008F6A81"/>
    <w:rsid w:val="009000E5"/>
    <w:rsid w:val="009009AA"/>
    <w:rsid w:val="0090104F"/>
    <w:rsid w:val="00902CEB"/>
    <w:rsid w:val="00904674"/>
    <w:rsid w:val="00906261"/>
    <w:rsid w:val="00907B7F"/>
    <w:rsid w:val="00911911"/>
    <w:rsid w:val="00911B24"/>
    <w:rsid w:val="00912889"/>
    <w:rsid w:val="00913C88"/>
    <w:rsid w:val="00920542"/>
    <w:rsid w:val="00922167"/>
    <w:rsid w:val="0092432A"/>
    <w:rsid w:val="00925A3C"/>
    <w:rsid w:val="00930B0E"/>
    <w:rsid w:val="009316A8"/>
    <w:rsid w:val="009321C5"/>
    <w:rsid w:val="00932EB0"/>
    <w:rsid w:val="0093754E"/>
    <w:rsid w:val="0094021A"/>
    <w:rsid w:val="0094424D"/>
    <w:rsid w:val="00944BD4"/>
    <w:rsid w:val="00946837"/>
    <w:rsid w:val="00946F8F"/>
    <w:rsid w:val="00947C9B"/>
    <w:rsid w:val="00947F1C"/>
    <w:rsid w:val="00950595"/>
    <w:rsid w:val="00950FDD"/>
    <w:rsid w:val="009516D2"/>
    <w:rsid w:val="00952591"/>
    <w:rsid w:val="009527D4"/>
    <w:rsid w:val="00953578"/>
    <w:rsid w:val="00954455"/>
    <w:rsid w:val="00956CD4"/>
    <w:rsid w:val="00961496"/>
    <w:rsid w:val="00967DD4"/>
    <w:rsid w:val="00973146"/>
    <w:rsid w:val="00983B6F"/>
    <w:rsid w:val="009911CD"/>
    <w:rsid w:val="00994053"/>
    <w:rsid w:val="00995B92"/>
    <w:rsid w:val="009A1772"/>
    <w:rsid w:val="009A401B"/>
    <w:rsid w:val="009A46E3"/>
    <w:rsid w:val="009A51F8"/>
    <w:rsid w:val="009A5C8D"/>
    <w:rsid w:val="009A6CEB"/>
    <w:rsid w:val="009A6D48"/>
    <w:rsid w:val="009B0146"/>
    <w:rsid w:val="009B0DBE"/>
    <w:rsid w:val="009B1FCC"/>
    <w:rsid w:val="009B1FD7"/>
    <w:rsid w:val="009B26C9"/>
    <w:rsid w:val="009B5033"/>
    <w:rsid w:val="009B5DA7"/>
    <w:rsid w:val="009B6515"/>
    <w:rsid w:val="009B6A81"/>
    <w:rsid w:val="009C533A"/>
    <w:rsid w:val="009C62BA"/>
    <w:rsid w:val="009C654B"/>
    <w:rsid w:val="009C685E"/>
    <w:rsid w:val="009C6CEB"/>
    <w:rsid w:val="009D0F5A"/>
    <w:rsid w:val="009D19D1"/>
    <w:rsid w:val="009D35FE"/>
    <w:rsid w:val="009D49B6"/>
    <w:rsid w:val="009D4C7A"/>
    <w:rsid w:val="009D5443"/>
    <w:rsid w:val="009E058F"/>
    <w:rsid w:val="009E08BA"/>
    <w:rsid w:val="009E0A46"/>
    <w:rsid w:val="009E0A86"/>
    <w:rsid w:val="009E385A"/>
    <w:rsid w:val="009E45FC"/>
    <w:rsid w:val="009E46AF"/>
    <w:rsid w:val="009E478F"/>
    <w:rsid w:val="009E5A13"/>
    <w:rsid w:val="009F3B48"/>
    <w:rsid w:val="009F5685"/>
    <w:rsid w:val="009F6939"/>
    <w:rsid w:val="009F6FBA"/>
    <w:rsid w:val="00A00299"/>
    <w:rsid w:val="00A01292"/>
    <w:rsid w:val="00A01C24"/>
    <w:rsid w:val="00A0491B"/>
    <w:rsid w:val="00A0658D"/>
    <w:rsid w:val="00A069F5"/>
    <w:rsid w:val="00A1356B"/>
    <w:rsid w:val="00A1390D"/>
    <w:rsid w:val="00A13FFF"/>
    <w:rsid w:val="00A1562D"/>
    <w:rsid w:val="00A217D0"/>
    <w:rsid w:val="00A21AD4"/>
    <w:rsid w:val="00A2329A"/>
    <w:rsid w:val="00A233BC"/>
    <w:rsid w:val="00A30843"/>
    <w:rsid w:val="00A30B1C"/>
    <w:rsid w:val="00A30B4F"/>
    <w:rsid w:val="00A30EDD"/>
    <w:rsid w:val="00A3254D"/>
    <w:rsid w:val="00A32921"/>
    <w:rsid w:val="00A33AC2"/>
    <w:rsid w:val="00A3666F"/>
    <w:rsid w:val="00A3690C"/>
    <w:rsid w:val="00A3770A"/>
    <w:rsid w:val="00A37AE4"/>
    <w:rsid w:val="00A420DA"/>
    <w:rsid w:val="00A4230A"/>
    <w:rsid w:val="00A42E75"/>
    <w:rsid w:val="00A4386B"/>
    <w:rsid w:val="00A5106E"/>
    <w:rsid w:val="00A51B46"/>
    <w:rsid w:val="00A51DDF"/>
    <w:rsid w:val="00A52817"/>
    <w:rsid w:val="00A52FA8"/>
    <w:rsid w:val="00A551A9"/>
    <w:rsid w:val="00A57D2D"/>
    <w:rsid w:val="00A66243"/>
    <w:rsid w:val="00A67340"/>
    <w:rsid w:val="00A67B85"/>
    <w:rsid w:val="00A732C9"/>
    <w:rsid w:val="00A7412D"/>
    <w:rsid w:val="00A74A33"/>
    <w:rsid w:val="00A7592B"/>
    <w:rsid w:val="00A75CCD"/>
    <w:rsid w:val="00A76696"/>
    <w:rsid w:val="00A80B32"/>
    <w:rsid w:val="00A82301"/>
    <w:rsid w:val="00A869ED"/>
    <w:rsid w:val="00A90291"/>
    <w:rsid w:val="00A911FA"/>
    <w:rsid w:val="00A93A5B"/>
    <w:rsid w:val="00A949FC"/>
    <w:rsid w:val="00A94D38"/>
    <w:rsid w:val="00AA285D"/>
    <w:rsid w:val="00AA3801"/>
    <w:rsid w:val="00AA7D9F"/>
    <w:rsid w:val="00AA7FA4"/>
    <w:rsid w:val="00AB3BE2"/>
    <w:rsid w:val="00AB3DE5"/>
    <w:rsid w:val="00AB3F55"/>
    <w:rsid w:val="00AB4FE6"/>
    <w:rsid w:val="00AB6E5C"/>
    <w:rsid w:val="00AB7C13"/>
    <w:rsid w:val="00AC0346"/>
    <w:rsid w:val="00AC45E9"/>
    <w:rsid w:val="00AC4EBA"/>
    <w:rsid w:val="00AC66BC"/>
    <w:rsid w:val="00AD3433"/>
    <w:rsid w:val="00AD423D"/>
    <w:rsid w:val="00AE17D2"/>
    <w:rsid w:val="00AE56CD"/>
    <w:rsid w:val="00AF70EB"/>
    <w:rsid w:val="00B029B4"/>
    <w:rsid w:val="00B04514"/>
    <w:rsid w:val="00B06982"/>
    <w:rsid w:val="00B0726D"/>
    <w:rsid w:val="00B11895"/>
    <w:rsid w:val="00B11935"/>
    <w:rsid w:val="00B12F36"/>
    <w:rsid w:val="00B14B38"/>
    <w:rsid w:val="00B16A8F"/>
    <w:rsid w:val="00B17C1A"/>
    <w:rsid w:val="00B21187"/>
    <w:rsid w:val="00B2543A"/>
    <w:rsid w:val="00B25A72"/>
    <w:rsid w:val="00B27BB4"/>
    <w:rsid w:val="00B27F55"/>
    <w:rsid w:val="00B3001F"/>
    <w:rsid w:val="00B33FE4"/>
    <w:rsid w:val="00B3780B"/>
    <w:rsid w:val="00B37AE4"/>
    <w:rsid w:val="00B4054A"/>
    <w:rsid w:val="00B411D8"/>
    <w:rsid w:val="00B41441"/>
    <w:rsid w:val="00B44035"/>
    <w:rsid w:val="00B47EB3"/>
    <w:rsid w:val="00B515D3"/>
    <w:rsid w:val="00B51693"/>
    <w:rsid w:val="00B51996"/>
    <w:rsid w:val="00B522D3"/>
    <w:rsid w:val="00B5398C"/>
    <w:rsid w:val="00B540F4"/>
    <w:rsid w:val="00B61FF1"/>
    <w:rsid w:val="00B64362"/>
    <w:rsid w:val="00B64AE8"/>
    <w:rsid w:val="00B66ECF"/>
    <w:rsid w:val="00B67AD1"/>
    <w:rsid w:val="00B72A4C"/>
    <w:rsid w:val="00B73721"/>
    <w:rsid w:val="00B76629"/>
    <w:rsid w:val="00B82C5F"/>
    <w:rsid w:val="00B831B0"/>
    <w:rsid w:val="00B84946"/>
    <w:rsid w:val="00B869B2"/>
    <w:rsid w:val="00B914D2"/>
    <w:rsid w:val="00B91A37"/>
    <w:rsid w:val="00B91B84"/>
    <w:rsid w:val="00B91C65"/>
    <w:rsid w:val="00B92AC5"/>
    <w:rsid w:val="00B973B0"/>
    <w:rsid w:val="00B9740F"/>
    <w:rsid w:val="00BA13E2"/>
    <w:rsid w:val="00BA3635"/>
    <w:rsid w:val="00BA4AC1"/>
    <w:rsid w:val="00BA4DD3"/>
    <w:rsid w:val="00BA4E6D"/>
    <w:rsid w:val="00BA7117"/>
    <w:rsid w:val="00BB0882"/>
    <w:rsid w:val="00BB2718"/>
    <w:rsid w:val="00BB4C6C"/>
    <w:rsid w:val="00BB67CA"/>
    <w:rsid w:val="00BB708A"/>
    <w:rsid w:val="00BC3794"/>
    <w:rsid w:val="00BC4D4A"/>
    <w:rsid w:val="00BC4FD9"/>
    <w:rsid w:val="00BC6B13"/>
    <w:rsid w:val="00BC792C"/>
    <w:rsid w:val="00BC7C24"/>
    <w:rsid w:val="00BD0232"/>
    <w:rsid w:val="00BD43EE"/>
    <w:rsid w:val="00BE27C6"/>
    <w:rsid w:val="00BE2D6F"/>
    <w:rsid w:val="00BE3997"/>
    <w:rsid w:val="00BE59D9"/>
    <w:rsid w:val="00BE7159"/>
    <w:rsid w:val="00BF0491"/>
    <w:rsid w:val="00BF0F18"/>
    <w:rsid w:val="00BF2337"/>
    <w:rsid w:val="00BF7072"/>
    <w:rsid w:val="00BF7394"/>
    <w:rsid w:val="00BF7A66"/>
    <w:rsid w:val="00C03251"/>
    <w:rsid w:val="00C06D58"/>
    <w:rsid w:val="00C1090D"/>
    <w:rsid w:val="00C1662D"/>
    <w:rsid w:val="00C17FB9"/>
    <w:rsid w:val="00C20512"/>
    <w:rsid w:val="00C206B7"/>
    <w:rsid w:val="00C21A67"/>
    <w:rsid w:val="00C23307"/>
    <w:rsid w:val="00C24950"/>
    <w:rsid w:val="00C25C81"/>
    <w:rsid w:val="00C26A2E"/>
    <w:rsid w:val="00C30895"/>
    <w:rsid w:val="00C31C9B"/>
    <w:rsid w:val="00C3263E"/>
    <w:rsid w:val="00C35A45"/>
    <w:rsid w:val="00C35CB2"/>
    <w:rsid w:val="00C40646"/>
    <w:rsid w:val="00C43B79"/>
    <w:rsid w:val="00C44A52"/>
    <w:rsid w:val="00C451D6"/>
    <w:rsid w:val="00C460DC"/>
    <w:rsid w:val="00C52BD4"/>
    <w:rsid w:val="00C52C87"/>
    <w:rsid w:val="00C52F34"/>
    <w:rsid w:val="00C56949"/>
    <w:rsid w:val="00C63B13"/>
    <w:rsid w:val="00C675B2"/>
    <w:rsid w:val="00C67D4B"/>
    <w:rsid w:val="00C712DA"/>
    <w:rsid w:val="00C75B5E"/>
    <w:rsid w:val="00C76D9D"/>
    <w:rsid w:val="00C812C0"/>
    <w:rsid w:val="00C8593B"/>
    <w:rsid w:val="00C86AD9"/>
    <w:rsid w:val="00C91131"/>
    <w:rsid w:val="00C91455"/>
    <w:rsid w:val="00C9206D"/>
    <w:rsid w:val="00C92504"/>
    <w:rsid w:val="00C92CD9"/>
    <w:rsid w:val="00C9344B"/>
    <w:rsid w:val="00C935D5"/>
    <w:rsid w:val="00C943BF"/>
    <w:rsid w:val="00C95C6F"/>
    <w:rsid w:val="00C97F29"/>
    <w:rsid w:val="00CA0749"/>
    <w:rsid w:val="00CA1446"/>
    <w:rsid w:val="00CA2A4A"/>
    <w:rsid w:val="00CA322B"/>
    <w:rsid w:val="00CA6ADA"/>
    <w:rsid w:val="00CB0726"/>
    <w:rsid w:val="00CB6C04"/>
    <w:rsid w:val="00CB6EE2"/>
    <w:rsid w:val="00CC1A7E"/>
    <w:rsid w:val="00CC1B0C"/>
    <w:rsid w:val="00CC1B44"/>
    <w:rsid w:val="00CC1C7F"/>
    <w:rsid w:val="00CC2503"/>
    <w:rsid w:val="00CC2D89"/>
    <w:rsid w:val="00CC3E40"/>
    <w:rsid w:val="00CC49E1"/>
    <w:rsid w:val="00CC4AF0"/>
    <w:rsid w:val="00CC64C6"/>
    <w:rsid w:val="00CC7641"/>
    <w:rsid w:val="00CD68DA"/>
    <w:rsid w:val="00CD6CF2"/>
    <w:rsid w:val="00CE2D27"/>
    <w:rsid w:val="00CE3341"/>
    <w:rsid w:val="00CE349A"/>
    <w:rsid w:val="00CE48EC"/>
    <w:rsid w:val="00CE5CB9"/>
    <w:rsid w:val="00CE5F8F"/>
    <w:rsid w:val="00CE5FF7"/>
    <w:rsid w:val="00CE6436"/>
    <w:rsid w:val="00CE64C9"/>
    <w:rsid w:val="00CF1C8F"/>
    <w:rsid w:val="00CF51D1"/>
    <w:rsid w:val="00CF670D"/>
    <w:rsid w:val="00D023EF"/>
    <w:rsid w:val="00D03D07"/>
    <w:rsid w:val="00D0409B"/>
    <w:rsid w:val="00D12E40"/>
    <w:rsid w:val="00D140C3"/>
    <w:rsid w:val="00D14913"/>
    <w:rsid w:val="00D15207"/>
    <w:rsid w:val="00D1616B"/>
    <w:rsid w:val="00D2226C"/>
    <w:rsid w:val="00D22DEC"/>
    <w:rsid w:val="00D2366B"/>
    <w:rsid w:val="00D27AFE"/>
    <w:rsid w:val="00D33D3C"/>
    <w:rsid w:val="00D3592D"/>
    <w:rsid w:val="00D35D4E"/>
    <w:rsid w:val="00D377BF"/>
    <w:rsid w:val="00D427EE"/>
    <w:rsid w:val="00D474AB"/>
    <w:rsid w:val="00D500D9"/>
    <w:rsid w:val="00D508BE"/>
    <w:rsid w:val="00D50E65"/>
    <w:rsid w:val="00D548FC"/>
    <w:rsid w:val="00D54C12"/>
    <w:rsid w:val="00D55ADB"/>
    <w:rsid w:val="00D569E4"/>
    <w:rsid w:val="00D57EA5"/>
    <w:rsid w:val="00D60221"/>
    <w:rsid w:val="00D60443"/>
    <w:rsid w:val="00D60EA8"/>
    <w:rsid w:val="00D6119D"/>
    <w:rsid w:val="00D62F34"/>
    <w:rsid w:val="00D63AD0"/>
    <w:rsid w:val="00D642DF"/>
    <w:rsid w:val="00D64BF9"/>
    <w:rsid w:val="00D671B9"/>
    <w:rsid w:val="00D707C6"/>
    <w:rsid w:val="00D716D7"/>
    <w:rsid w:val="00D74F39"/>
    <w:rsid w:val="00D76F1D"/>
    <w:rsid w:val="00D77682"/>
    <w:rsid w:val="00D804B5"/>
    <w:rsid w:val="00D81AC9"/>
    <w:rsid w:val="00D8220D"/>
    <w:rsid w:val="00D826AC"/>
    <w:rsid w:val="00D82A37"/>
    <w:rsid w:val="00D9019E"/>
    <w:rsid w:val="00D919CB"/>
    <w:rsid w:val="00D94225"/>
    <w:rsid w:val="00DA0007"/>
    <w:rsid w:val="00DA0E59"/>
    <w:rsid w:val="00DA1D3F"/>
    <w:rsid w:val="00DB0F6E"/>
    <w:rsid w:val="00DB1A30"/>
    <w:rsid w:val="00DB2D6E"/>
    <w:rsid w:val="00DB2F1F"/>
    <w:rsid w:val="00DB3685"/>
    <w:rsid w:val="00DB48C7"/>
    <w:rsid w:val="00DB6589"/>
    <w:rsid w:val="00DC15C5"/>
    <w:rsid w:val="00DC2122"/>
    <w:rsid w:val="00DC2B87"/>
    <w:rsid w:val="00DC685C"/>
    <w:rsid w:val="00DD2B68"/>
    <w:rsid w:val="00DD3F00"/>
    <w:rsid w:val="00DD4C87"/>
    <w:rsid w:val="00DE030E"/>
    <w:rsid w:val="00DE27B1"/>
    <w:rsid w:val="00DE4618"/>
    <w:rsid w:val="00DE5527"/>
    <w:rsid w:val="00DE677E"/>
    <w:rsid w:val="00DE6A2E"/>
    <w:rsid w:val="00DF1896"/>
    <w:rsid w:val="00DF210E"/>
    <w:rsid w:val="00DF2351"/>
    <w:rsid w:val="00DF4A3E"/>
    <w:rsid w:val="00E0048F"/>
    <w:rsid w:val="00E02AF7"/>
    <w:rsid w:val="00E04B82"/>
    <w:rsid w:val="00E04C7A"/>
    <w:rsid w:val="00E10253"/>
    <w:rsid w:val="00E136D6"/>
    <w:rsid w:val="00E13BC9"/>
    <w:rsid w:val="00E14EEF"/>
    <w:rsid w:val="00E20FB2"/>
    <w:rsid w:val="00E234C4"/>
    <w:rsid w:val="00E24B4C"/>
    <w:rsid w:val="00E24D9B"/>
    <w:rsid w:val="00E252AB"/>
    <w:rsid w:val="00E268C2"/>
    <w:rsid w:val="00E33F84"/>
    <w:rsid w:val="00E354E8"/>
    <w:rsid w:val="00E376E7"/>
    <w:rsid w:val="00E40BDD"/>
    <w:rsid w:val="00E41BB2"/>
    <w:rsid w:val="00E426A1"/>
    <w:rsid w:val="00E43F9B"/>
    <w:rsid w:val="00E457DA"/>
    <w:rsid w:val="00E46AFC"/>
    <w:rsid w:val="00E606B9"/>
    <w:rsid w:val="00E612F9"/>
    <w:rsid w:val="00E6428E"/>
    <w:rsid w:val="00E67E32"/>
    <w:rsid w:val="00E70686"/>
    <w:rsid w:val="00E70B70"/>
    <w:rsid w:val="00E71770"/>
    <w:rsid w:val="00E72882"/>
    <w:rsid w:val="00E74209"/>
    <w:rsid w:val="00E743AE"/>
    <w:rsid w:val="00E749D2"/>
    <w:rsid w:val="00E759BF"/>
    <w:rsid w:val="00E77BE6"/>
    <w:rsid w:val="00E8475A"/>
    <w:rsid w:val="00E867E6"/>
    <w:rsid w:val="00E90297"/>
    <w:rsid w:val="00E965B8"/>
    <w:rsid w:val="00E96A0A"/>
    <w:rsid w:val="00EA013B"/>
    <w:rsid w:val="00EA26D3"/>
    <w:rsid w:val="00EA67DA"/>
    <w:rsid w:val="00EB187C"/>
    <w:rsid w:val="00EB26B6"/>
    <w:rsid w:val="00EB3C98"/>
    <w:rsid w:val="00EB403F"/>
    <w:rsid w:val="00EB6245"/>
    <w:rsid w:val="00EB6380"/>
    <w:rsid w:val="00EC1B53"/>
    <w:rsid w:val="00EC37FD"/>
    <w:rsid w:val="00EC3D6A"/>
    <w:rsid w:val="00EC47B0"/>
    <w:rsid w:val="00EC5D09"/>
    <w:rsid w:val="00EC7494"/>
    <w:rsid w:val="00ED03F8"/>
    <w:rsid w:val="00ED24B4"/>
    <w:rsid w:val="00ED3D71"/>
    <w:rsid w:val="00ED4158"/>
    <w:rsid w:val="00ED4227"/>
    <w:rsid w:val="00ED59DD"/>
    <w:rsid w:val="00ED6A52"/>
    <w:rsid w:val="00ED751A"/>
    <w:rsid w:val="00EE111C"/>
    <w:rsid w:val="00EE281B"/>
    <w:rsid w:val="00EE3111"/>
    <w:rsid w:val="00EE59FE"/>
    <w:rsid w:val="00EF0D02"/>
    <w:rsid w:val="00EF2FA9"/>
    <w:rsid w:val="00EF3E01"/>
    <w:rsid w:val="00EF5378"/>
    <w:rsid w:val="00EF67E5"/>
    <w:rsid w:val="00EF6F22"/>
    <w:rsid w:val="00EF74DA"/>
    <w:rsid w:val="00EF7BF5"/>
    <w:rsid w:val="00F0140C"/>
    <w:rsid w:val="00F0291C"/>
    <w:rsid w:val="00F02A4E"/>
    <w:rsid w:val="00F05EAA"/>
    <w:rsid w:val="00F06C70"/>
    <w:rsid w:val="00F06CA4"/>
    <w:rsid w:val="00F10818"/>
    <w:rsid w:val="00F1128B"/>
    <w:rsid w:val="00F118DD"/>
    <w:rsid w:val="00F13630"/>
    <w:rsid w:val="00F1424A"/>
    <w:rsid w:val="00F17B77"/>
    <w:rsid w:val="00F17F65"/>
    <w:rsid w:val="00F22A87"/>
    <w:rsid w:val="00F2312D"/>
    <w:rsid w:val="00F23D87"/>
    <w:rsid w:val="00F23EC1"/>
    <w:rsid w:val="00F262C2"/>
    <w:rsid w:val="00F267A3"/>
    <w:rsid w:val="00F26B6B"/>
    <w:rsid w:val="00F271A9"/>
    <w:rsid w:val="00F336D4"/>
    <w:rsid w:val="00F33A70"/>
    <w:rsid w:val="00F375FE"/>
    <w:rsid w:val="00F37E03"/>
    <w:rsid w:val="00F47C3E"/>
    <w:rsid w:val="00F53D81"/>
    <w:rsid w:val="00F53FF2"/>
    <w:rsid w:val="00F56A9A"/>
    <w:rsid w:val="00F60BBC"/>
    <w:rsid w:val="00F644AF"/>
    <w:rsid w:val="00F6552C"/>
    <w:rsid w:val="00F65BA7"/>
    <w:rsid w:val="00F7413D"/>
    <w:rsid w:val="00F747EA"/>
    <w:rsid w:val="00F755D7"/>
    <w:rsid w:val="00F76118"/>
    <w:rsid w:val="00F767C4"/>
    <w:rsid w:val="00F81A99"/>
    <w:rsid w:val="00F81B0D"/>
    <w:rsid w:val="00F82202"/>
    <w:rsid w:val="00F83AF7"/>
    <w:rsid w:val="00F83DC9"/>
    <w:rsid w:val="00F853E3"/>
    <w:rsid w:val="00F92071"/>
    <w:rsid w:val="00F92CB1"/>
    <w:rsid w:val="00F96996"/>
    <w:rsid w:val="00FA17AF"/>
    <w:rsid w:val="00FA1AEA"/>
    <w:rsid w:val="00FA3370"/>
    <w:rsid w:val="00FA3D47"/>
    <w:rsid w:val="00FA7B17"/>
    <w:rsid w:val="00FB34CA"/>
    <w:rsid w:val="00FB391D"/>
    <w:rsid w:val="00FB3E0D"/>
    <w:rsid w:val="00FB41E6"/>
    <w:rsid w:val="00FB645D"/>
    <w:rsid w:val="00FC0B28"/>
    <w:rsid w:val="00FC1915"/>
    <w:rsid w:val="00FC3648"/>
    <w:rsid w:val="00FC4454"/>
    <w:rsid w:val="00FC519C"/>
    <w:rsid w:val="00FC5CDF"/>
    <w:rsid w:val="00FC77BD"/>
    <w:rsid w:val="00FC7DA7"/>
    <w:rsid w:val="00FD04CC"/>
    <w:rsid w:val="00FD20DF"/>
    <w:rsid w:val="00FD38BD"/>
    <w:rsid w:val="00FD3F57"/>
    <w:rsid w:val="00FD4203"/>
    <w:rsid w:val="00FE34B3"/>
    <w:rsid w:val="00FE3694"/>
    <w:rsid w:val="00FE4B4C"/>
    <w:rsid w:val="00FE4FF6"/>
    <w:rsid w:val="00FE5BAA"/>
    <w:rsid w:val="00FE7201"/>
    <w:rsid w:val="00FE7837"/>
    <w:rsid w:val="00FE7CCE"/>
    <w:rsid w:val="00FF04F0"/>
    <w:rsid w:val="00FF14A6"/>
    <w:rsid w:val="00FF21A9"/>
    <w:rsid w:val="00FF7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441"/>
    <w:pPr>
      <w:widowControl w:val="0"/>
    </w:pPr>
    <w:rPr>
      <w:kern w:val="2"/>
      <w:sz w:val="24"/>
      <w:szCs w:val="24"/>
    </w:rPr>
  </w:style>
  <w:style w:type="paragraph" w:styleId="10">
    <w:name w:val="heading 1"/>
    <w:basedOn w:val="a"/>
    <w:next w:val="a"/>
    <w:link w:val="11"/>
    <w:qFormat/>
    <w:rsid w:val="00FD3F57"/>
    <w:pPr>
      <w:spacing w:before="180" w:after="180" w:line="360" w:lineRule="auto"/>
      <w:jc w:val="center"/>
      <w:outlineLvl w:val="0"/>
    </w:pPr>
    <w:rPr>
      <w:rFonts w:eastAsia="標楷體"/>
      <w:b/>
      <w:bCs/>
      <w:sz w:val="36"/>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A7F03"/>
    <w:pPr>
      <w:tabs>
        <w:tab w:val="center" w:pos="4153"/>
        <w:tab w:val="right" w:pos="8306"/>
      </w:tabs>
      <w:snapToGrid w:val="0"/>
    </w:pPr>
    <w:rPr>
      <w:sz w:val="20"/>
      <w:szCs w:val="20"/>
      <w:lang w:val="x-none" w:eastAsia="x-none"/>
    </w:rPr>
  </w:style>
  <w:style w:type="character" w:customStyle="1" w:styleId="a4">
    <w:name w:val="頁首 字元"/>
    <w:link w:val="a3"/>
    <w:rsid w:val="004A7F03"/>
    <w:rPr>
      <w:kern w:val="2"/>
    </w:rPr>
  </w:style>
  <w:style w:type="paragraph" w:styleId="a5">
    <w:name w:val="footer"/>
    <w:basedOn w:val="a"/>
    <w:link w:val="a6"/>
    <w:rsid w:val="004A7F03"/>
    <w:pPr>
      <w:tabs>
        <w:tab w:val="center" w:pos="4153"/>
        <w:tab w:val="right" w:pos="8306"/>
      </w:tabs>
      <w:snapToGrid w:val="0"/>
    </w:pPr>
    <w:rPr>
      <w:sz w:val="20"/>
      <w:szCs w:val="20"/>
      <w:lang w:val="x-none" w:eastAsia="x-none"/>
    </w:rPr>
  </w:style>
  <w:style w:type="character" w:customStyle="1" w:styleId="a6">
    <w:name w:val="頁尾 字元"/>
    <w:link w:val="a5"/>
    <w:rsid w:val="004A7F03"/>
    <w:rPr>
      <w:kern w:val="2"/>
    </w:rPr>
  </w:style>
  <w:style w:type="character" w:styleId="a7">
    <w:name w:val="page number"/>
    <w:basedOn w:val="a0"/>
    <w:rsid w:val="0051125E"/>
  </w:style>
  <w:style w:type="paragraph" w:styleId="Web">
    <w:name w:val="Normal (Web)"/>
    <w:basedOn w:val="a"/>
    <w:rsid w:val="00DF2351"/>
    <w:pPr>
      <w:widowControl/>
      <w:spacing w:before="100" w:beforeAutospacing="1" w:after="119"/>
    </w:pPr>
    <w:rPr>
      <w:rFonts w:ascii="新細明體" w:hAnsi="新細明體" w:cs="新細明體"/>
      <w:kern w:val="0"/>
    </w:rPr>
  </w:style>
  <w:style w:type="character" w:customStyle="1" w:styleId="11">
    <w:name w:val="標題 1 字元"/>
    <w:link w:val="10"/>
    <w:rsid w:val="00FD3F57"/>
    <w:rPr>
      <w:rFonts w:eastAsia="標楷體"/>
      <w:b/>
      <w:bCs/>
      <w:kern w:val="2"/>
      <w:sz w:val="36"/>
      <w:szCs w:val="32"/>
      <w:lang w:val="en-US" w:eastAsia="zh-TW" w:bidi="ar-SA"/>
    </w:rPr>
  </w:style>
  <w:style w:type="paragraph" w:customStyle="1" w:styleId="12">
    <w:name w:val="清單段落1"/>
    <w:basedOn w:val="a"/>
    <w:qFormat/>
    <w:rsid w:val="00FD3F57"/>
    <w:pPr>
      <w:ind w:leftChars="200" w:left="480"/>
    </w:pPr>
    <w:rPr>
      <w:rFonts w:ascii="Calibri" w:hAnsi="Calibri"/>
      <w:szCs w:val="22"/>
    </w:rPr>
  </w:style>
  <w:style w:type="paragraph" w:styleId="2">
    <w:name w:val="Body Text 2"/>
    <w:basedOn w:val="a"/>
    <w:link w:val="20"/>
    <w:rsid w:val="00FD3F57"/>
    <w:pPr>
      <w:autoSpaceDE w:val="0"/>
      <w:autoSpaceDN w:val="0"/>
      <w:adjustRightInd w:val="0"/>
      <w:snapToGrid w:val="0"/>
      <w:jc w:val="center"/>
    </w:pPr>
    <w:rPr>
      <w:rFonts w:ascii="標楷體" w:eastAsia="標楷體" w:hAnsi="標楷體"/>
      <w:color w:val="FF0000"/>
      <w:u w:val="single"/>
      <w:lang w:val="zh-TW"/>
    </w:rPr>
  </w:style>
  <w:style w:type="paragraph" w:customStyle="1" w:styleId="yiv3120983074">
    <w:name w:val="yiv3120983074"/>
    <w:basedOn w:val="a"/>
    <w:rsid w:val="00C76D9D"/>
    <w:pPr>
      <w:widowControl/>
      <w:spacing w:before="100" w:beforeAutospacing="1" w:after="100" w:afterAutospacing="1"/>
    </w:pPr>
    <w:rPr>
      <w:rFonts w:ascii="新細明體" w:hAnsi="新細明體" w:cs="新細明體"/>
      <w:kern w:val="0"/>
    </w:rPr>
  </w:style>
  <w:style w:type="character" w:styleId="a8">
    <w:name w:val="Hyperlink"/>
    <w:rsid w:val="00C76D9D"/>
    <w:rPr>
      <w:color w:val="0000FF"/>
      <w:u w:val="single"/>
    </w:rPr>
  </w:style>
  <w:style w:type="table" w:styleId="a9">
    <w:name w:val="Table Grid"/>
    <w:basedOn w:val="a1"/>
    <w:rsid w:val="004C2AA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174A5F"/>
    <w:pPr>
      <w:spacing w:after="120"/>
      <w:ind w:leftChars="200" w:left="480"/>
    </w:pPr>
    <w:rPr>
      <w:sz w:val="16"/>
      <w:szCs w:val="16"/>
    </w:rPr>
  </w:style>
  <w:style w:type="character" w:customStyle="1" w:styleId="20">
    <w:name w:val="本文 2 字元"/>
    <w:link w:val="2"/>
    <w:locked/>
    <w:rsid w:val="001C6D1F"/>
    <w:rPr>
      <w:rFonts w:ascii="標楷體" w:eastAsia="標楷體" w:hAnsi="標楷體"/>
      <w:color w:val="FF0000"/>
      <w:kern w:val="2"/>
      <w:sz w:val="24"/>
      <w:szCs w:val="24"/>
      <w:u w:val="single"/>
      <w:lang w:val="zh-TW" w:eastAsia="zh-TW" w:bidi="ar-SA"/>
    </w:rPr>
  </w:style>
  <w:style w:type="paragraph" w:styleId="21">
    <w:name w:val="Body Text Indent 2"/>
    <w:basedOn w:val="a"/>
    <w:rsid w:val="001C6D1F"/>
    <w:pPr>
      <w:adjustRightInd w:val="0"/>
      <w:snapToGrid w:val="0"/>
      <w:spacing w:line="440" w:lineRule="exact"/>
      <w:ind w:left="1440" w:hanging="2"/>
      <w:jc w:val="both"/>
    </w:pPr>
    <w:rPr>
      <w:rFonts w:ascii="標楷體" w:eastAsia="標楷體" w:hAnsi="標楷體"/>
      <w:sz w:val="26"/>
      <w:szCs w:val="26"/>
    </w:rPr>
  </w:style>
  <w:style w:type="paragraph" w:styleId="aa">
    <w:name w:val="Body Text Indent"/>
    <w:basedOn w:val="a"/>
    <w:rsid w:val="001C6D1F"/>
    <w:pPr>
      <w:ind w:left="1200" w:hanging="720"/>
    </w:pPr>
    <w:rPr>
      <w:rFonts w:eastAsia="標楷體"/>
      <w:sz w:val="28"/>
    </w:rPr>
  </w:style>
  <w:style w:type="paragraph" w:styleId="ab">
    <w:name w:val="Balloon Text"/>
    <w:basedOn w:val="a"/>
    <w:semiHidden/>
    <w:rsid w:val="001C6D1F"/>
    <w:rPr>
      <w:rFonts w:ascii="Arial" w:hAnsi="Arial"/>
      <w:sz w:val="18"/>
      <w:szCs w:val="18"/>
    </w:rPr>
  </w:style>
  <w:style w:type="paragraph" w:customStyle="1" w:styleId="ac">
    <w:name w:val="附件"/>
    <w:basedOn w:val="ad"/>
    <w:rsid w:val="001C6D1F"/>
    <w:pPr>
      <w:spacing w:after="0"/>
      <w:jc w:val="both"/>
    </w:pPr>
    <w:rPr>
      <w:rFonts w:ascii="標楷體" w:eastAsia="標楷體" w:hAnsi="標楷體"/>
      <w:bCs/>
      <w:sz w:val="32"/>
      <w:szCs w:val="32"/>
    </w:rPr>
  </w:style>
  <w:style w:type="character" w:customStyle="1" w:styleId="ae">
    <w:name w:val="附件 字元"/>
    <w:rsid w:val="001C6D1F"/>
    <w:rPr>
      <w:rFonts w:ascii="標楷體" w:eastAsia="標楷體" w:hAnsi="標楷體"/>
      <w:kern w:val="2"/>
      <w:sz w:val="32"/>
      <w:lang w:val="en-US" w:eastAsia="zh-TW"/>
    </w:rPr>
  </w:style>
  <w:style w:type="paragraph" w:styleId="HTML">
    <w:name w:val="HTML Preformatted"/>
    <w:basedOn w:val="a"/>
    <w:rsid w:val="001C6D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Body Text"/>
    <w:basedOn w:val="a"/>
    <w:rsid w:val="001C6D1F"/>
    <w:pPr>
      <w:spacing w:after="120"/>
    </w:pPr>
  </w:style>
  <w:style w:type="character" w:customStyle="1" w:styleId="13">
    <w:name w:val="字元 字元1"/>
    <w:rsid w:val="001C6D1F"/>
    <w:rPr>
      <w:kern w:val="2"/>
    </w:rPr>
  </w:style>
  <w:style w:type="paragraph" w:styleId="af">
    <w:name w:val="List Paragraph"/>
    <w:basedOn w:val="a"/>
    <w:qFormat/>
    <w:rsid w:val="001C6D1F"/>
    <w:pPr>
      <w:ind w:leftChars="200" w:left="480"/>
    </w:pPr>
    <w:rPr>
      <w:rFonts w:ascii="Calibri" w:hAnsi="Calibri"/>
      <w:szCs w:val="22"/>
    </w:rPr>
  </w:style>
  <w:style w:type="paragraph" w:customStyle="1" w:styleId="ListParagraph">
    <w:name w:val="List Paragraph"/>
    <w:basedOn w:val="a"/>
    <w:rsid w:val="001C6D1F"/>
    <w:pPr>
      <w:ind w:leftChars="200" w:left="480"/>
    </w:pPr>
    <w:rPr>
      <w:rFonts w:ascii="Calibri" w:hAnsi="Calibri"/>
      <w:szCs w:val="22"/>
    </w:rPr>
  </w:style>
  <w:style w:type="character" w:customStyle="1" w:styleId="22">
    <w:name w:val="字元 字元2"/>
    <w:locked/>
    <w:rsid w:val="001C6D1F"/>
    <w:rPr>
      <w:rFonts w:eastAsia="新細明體"/>
      <w:kern w:val="2"/>
      <w:lang w:val="en-US" w:eastAsia="zh-TW"/>
    </w:rPr>
  </w:style>
  <w:style w:type="paragraph" w:styleId="af0">
    <w:name w:val="Date"/>
    <w:basedOn w:val="a"/>
    <w:next w:val="a"/>
    <w:rsid w:val="001C6D1F"/>
    <w:pPr>
      <w:jc w:val="right"/>
    </w:pPr>
    <w:rPr>
      <w:rFonts w:ascii="標楷體" w:eastAsia="標楷體" w:hAnsi="標楷體"/>
    </w:rPr>
  </w:style>
  <w:style w:type="character" w:customStyle="1" w:styleId="af1">
    <w:name w:val="字元 字元"/>
    <w:rsid w:val="001C6D1F"/>
    <w:rPr>
      <w:rFonts w:ascii="標楷體" w:eastAsia="標楷體" w:hAnsi="標楷體"/>
      <w:kern w:val="2"/>
      <w:sz w:val="24"/>
    </w:rPr>
  </w:style>
  <w:style w:type="paragraph" w:customStyle="1" w:styleId="af2">
    <w:name w:val="說明條列"/>
    <w:basedOn w:val="a"/>
    <w:rsid w:val="001C6D1F"/>
    <w:pPr>
      <w:spacing w:line="480" w:lineRule="exact"/>
      <w:jc w:val="both"/>
    </w:pPr>
    <w:rPr>
      <w:rFonts w:ascii="標楷體" w:eastAsia="標楷體"/>
      <w:sz w:val="30"/>
      <w:szCs w:val="20"/>
    </w:rPr>
  </w:style>
  <w:style w:type="character" w:customStyle="1" w:styleId="dialogtext1">
    <w:name w:val="dialog_text1"/>
    <w:rsid w:val="001C6D1F"/>
    <w:rPr>
      <w:rFonts w:ascii="s?u" w:hAnsi="s?u"/>
      <w:color w:val="000000"/>
      <w:sz w:val="24"/>
    </w:rPr>
  </w:style>
  <w:style w:type="paragraph" w:customStyle="1" w:styleId="Default">
    <w:name w:val="Default"/>
    <w:rsid w:val="001C6D1F"/>
    <w:pPr>
      <w:widowControl w:val="0"/>
      <w:autoSpaceDE w:val="0"/>
      <w:autoSpaceDN w:val="0"/>
      <w:adjustRightInd w:val="0"/>
    </w:pPr>
    <w:rPr>
      <w:rFonts w:ascii="標楷體" w:eastAsia="標楷體" w:cs="標楷體"/>
      <w:color w:val="000000"/>
      <w:sz w:val="24"/>
      <w:szCs w:val="24"/>
    </w:rPr>
  </w:style>
  <w:style w:type="numbering" w:customStyle="1" w:styleId="1">
    <w:name w:val="樣式1"/>
    <w:rsid w:val="001C6D1F"/>
    <w:pPr>
      <w:numPr>
        <w:numId w:val="13"/>
      </w:numPr>
    </w:pPr>
  </w:style>
  <w:style w:type="paragraph" w:customStyle="1" w:styleId="af3">
    <w:name w:val="壹"/>
    <w:basedOn w:val="a"/>
    <w:rsid w:val="002527EC"/>
    <w:pPr>
      <w:spacing w:line="600" w:lineRule="exact"/>
      <w:ind w:left="1438" w:rightChars="-34" w:hanging="1438"/>
      <w:jc w:val="both"/>
    </w:pPr>
    <w:rPr>
      <w:rFonts w:ascii="標楷體" w:eastAsia="標楷體" w:hAnsi="標楷體"/>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167473">
      <w:bodyDiv w:val="1"/>
      <w:marLeft w:val="0"/>
      <w:marRight w:val="0"/>
      <w:marTop w:val="0"/>
      <w:marBottom w:val="0"/>
      <w:divBdr>
        <w:top w:val="none" w:sz="0" w:space="0" w:color="auto"/>
        <w:left w:val="none" w:sz="0" w:space="0" w:color="auto"/>
        <w:bottom w:val="none" w:sz="0" w:space="0" w:color="auto"/>
        <w:right w:val="none" w:sz="0" w:space="0" w:color="auto"/>
      </w:divBdr>
      <w:divsChild>
        <w:div w:id="306250029">
          <w:marLeft w:val="0"/>
          <w:marRight w:val="0"/>
          <w:marTop w:val="0"/>
          <w:marBottom w:val="0"/>
          <w:divBdr>
            <w:top w:val="none" w:sz="0" w:space="0" w:color="auto"/>
            <w:left w:val="none" w:sz="0" w:space="0" w:color="auto"/>
            <w:bottom w:val="none" w:sz="0" w:space="0" w:color="auto"/>
            <w:right w:val="none" w:sz="0" w:space="0" w:color="auto"/>
          </w:divBdr>
          <w:divsChild>
            <w:div w:id="242616064">
              <w:marLeft w:val="0"/>
              <w:marRight w:val="0"/>
              <w:marTop w:val="0"/>
              <w:marBottom w:val="0"/>
              <w:divBdr>
                <w:top w:val="none" w:sz="0" w:space="0" w:color="auto"/>
                <w:left w:val="none" w:sz="0" w:space="0" w:color="auto"/>
                <w:bottom w:val="none" w:sz="0" w:space="0" w:color="auto"/>
                <w:right w:val="none" w:sz="0" w:space="0" w:color="auto"/>
              </w:divBdr>
              <w:divsChild>
                <w:div w:id="51198430">
                  <w:marLeft w:val="0"/>
                  <w:marRight w:val="0"/>
                  <w:marTop w:val="0"/>
                  <w:marBottom w:val="0"/>
                  <w:divBdr>
                    <w:top w:val="none" w:sz="0" w:space="0" w:color="auto"/>
                    <w:left w:val="none" w:sz="0" w:space="0" w:color="auto"/>
                    <w:bottom w:val="none" w:sz="0" w:space="0" w:color="auto"/>
                    <w:right w:val="none" w:sz="0" w:space="0" w:color="auto"/>
                  </w:divBdr>
                  <w:divsChild>
                    <w:div w:id="11436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58567">
      <w:bodyDiv w:val="1"/>
      <w:marLeft w:val="0"/>
      <w:marRight w:val="0"/>
      <w:marTop w:val="0"/>
      <w:marBottom w:val="0"/>
      <w:divBdr>
        <w:top w:val="none" w:sz="0" w:space="0" w:color="auto"/>
        <w:left w:val="none" w:sz="0" w:space="0" w:color="auto"/>
        <w:bottom w:val="none" w:sz="0" w:space="0" w:color="auto"/>
        <w:right w:val="none" w:sz="0" w:space="0" w:color="auto"/>
      </w:divBdr>
    </w:div>
    <w:div w:id="1218005824">
      <w:bodyDiv w:val="1"/>
      <w:marLeft w:val="0"/>
      <w:marRight w:val="0"/>
      <w:marTop w:val="0"/>
      <w:marBottom w:val="0"/>
      <w:divBdr>
        <w:top w:val="none" w:sz="0" w:space="0" w:color="auto"/>
        <w:left w:val="none" w:sz="0" w:space="0" w:color="auto"/>
        <w:bottom w:val="none" w:sz="0" w:space="0" w:color="auto"/>
        <w:right w:val="none" w:sz="0" w:space="0" w:color="auto"/>
      </w:divBdr>
    </w:div>
    <w:div w:id="1295332998">
      <w:bodyDiv w:val="1"/>
      <w:marLeft w:val="0"/>
      <w:marRight w:val="0"/>
      <w:marTop w:val="0"/>
      <w:marBottom w:val="0"/>
      <w:divBdr>
        <w:top w:val="none" w:sz="0" w:space="0" w:color="auto"/>
        <w:left w:val="none" w:sz="0" w:space="0" w:color="auto"/>
        <w:bottom w:val="none" w:sz="0" w:space="0" w:color="auto"/>
        <w:right w:val="none" w:sz="0" w:space="0" w:color="auto"/>
      </w:divBdr>
      <w:divsChild>
        <w:div w:id="920530175">
          <w:marLeft w:val="0"/>
          <w:marRight w:val="0"/>
          <w:marTop w:val="0"/>
          <w:marBottom w:val="0"/>
          <w:divBdr>
            <w:top w:val="none" w:sz="0" w:space="0" w:color="auto"/>
            <w:left w:val="none" w:sz="0" w:space="0" w:color="auto"/>
            <w:bottom w:val="none" w:sz="0" w:space="0" w:color="auto"/>
            <w:right w:val="none" w:sz="0" w:space="0" w:color="auto"/>
          </w:divBdr>
          <w:divsChild>
            <w:div w:id="505904281">
              <w:marLeft w:val="0"/>
              <w:marRight w:val="0"/>
              <w:marTop w:val="0"/>
              <w:marBottom w:val="0"/>
              <w:divBdr>
                <w:top w:val="none" w:sz="0" w:space="0" w:color="auto"/>
                <w:left w:val="none" w:sz="0" w:space="0" w:color="auto"/>
                <w:bottom w:val="none" w:sz="0" w:space="0" w:color="auto"/>
                <w:right w:val="none" w:sz="0" w:space="0" w:color="auto"/>
              </w:divBdr>
              <w:divsChild>
                <w:div w:id="1398239344">
                  <w:marLeft w:val="0"/>
                  <w:marRight w:val="0"/>
                  <w:marTop w:val="0"/>
                  <w:marBottom w:val="0"/>
                  <w:divBdr>
                    <w:top w:val="none" w:sz="0" w:space="0" w:color="auto"/>
                    <w:left w:val="none" w:sz="0" w:space="0" w:color="auto"/>
                    <w:bottom w:val="none" w:sz="0" w:space="0" w:color="auto"/>
                    <w:right w:val="none" w:sz="0" w:space="0" w:color="auto"/>
                  </w:divBdr>
                  <w:divsChild>
                    <w:div w:id="1126630462">
                      <w:marLeft w:val="0"/>
                      <w:marRight w:val="0"/>
                      <w:marTop w:val="0"/>
                      <w:marBottom w:val="0"/>
                      <w:divBdr>
                        <w:top w:val="none" w:sz="0" w:space="0" w:color="auto"/>
                        <w:left w:val="none" w:sz="0" w:space="0" w:color="auto"/>
                        <w:bottom w:val="none" w:sz="0" w:space="0" w:color="auto"/>
                        <w:right w:val="none" w:sz="0" w:space="0" w:color="auto"/>
                      </w:divBdr>
                      <w:divsChild>
                        <w:div w:id="1523517639">
                          <w:marLeft w:val="0"/>
                          <w:marRight w:val="0"/>
                          <w:marTop w:val="0"/>
                          <w:marBottom w:val="0"/>
                          <w:divBdr>
                            <w:top w:val="none" w:sz="0" w:space="0" w:color="auto"/>
                            <w:left w:val="none" w:sz="0" w:space="0" w:color="auto"/>
                            <w:bottom w:val="none" w:sz="0" w:space="0" w:color="auto"/>
                            <w:right w:val="none" w:sz="0" w:space="0" w:color="auto"/>
                          </w:divBdr>
                          <w:divsChild>
                            <w:div w:id="931820604">
                              <w:marLeft w:val="0"/>
                              <w:marRight w:val="0"/>
                              <w:marTop w:val="0"/>
                              <w:marBottom w:val="0"/>
                              <w:divBdr>
                                <w:top w:val="none" w:sz="0" w:space="0" w:color="auto"/>
                                <w:left w:val="none" w:sz="0" w:space="0" w:color="auto"/>
                                <w:bottom w:val="none" w:sz="0" w:space="0" w:color="auto"/>
                                <w:right w:val="none" w:sz="0" w:space="0" w:color="auto"/>
                              </w:divBdr>
                              <w:divsChild>
                                <w:div w:id="2070030480">
                                  <w:marLeft w:val="0"/>
                                  <w:marRight w:val="0"/>
                                  <w:marTop w:val="0"/>
                                  <w:marBottom w:val="0"/>
                                  <w:divBdr>
                                    <w:top w:val="none" w:sz="0" w:space="0" w:color="auto"/>
                                    <w:left w:val="none" w:sz="0" w:space="0" w:color="auto"/>
                                    <w:bottom w:val="none" w:sz="0" w:space="0" w:color="auto"/>
                                    <w:right w:val="none" w:sz="0" w:space="0" w:color="auto"/>
                                  </w:divBdr>
                                  <w:divsChild>
                                    <w:div w:id="1356537991">
                                      <w:marLeft w:val="0"/>
                                      <w:marRight w:val="0"/>
                                      <w:marTop w:val="0"/>
                                      <w:marBottom w:val="0"/>
                                      <w:divBdr>
                                        <w:top w:val="none" w:sz="0" w:space="0" w:color="auto"/>
                                        <w:left w:val="none" w:sz="0" w:space="0" w:color="auto"/>
                                        <w:bottom w:val="none" w:sz="0" w:space="0" w:color="auto"/>
                                        <w:right w:val="none" w:sz="0" w:space="0" w:color="auto"/>
                                      </w:divBdr>
                                      <w:divsChild>
                                        <w:div w:id="537470193">
                                          <w:marLeft w:val="0"/>
                                          <w:marRight w:val="0"/>
                                          <w:marTop w:val="0"/>
                                          <w:marBottom w:val="0"/>
                                          <w:divBdr>
                                            <w:top w:val="none" w:sz="0" w:space="0" w:color="auto"/>
                                            <w:left w:val="none" w:sz="0" w:space="0" w:color="auto"/>
                                            <w:bottom w:val="none" w:sz="0" w:space="0" w:color="auto"/>
                                            <w:right w:val="none" w:sz="0" w:space="0" w:color="auto"/>
                                          </w:divBdr>
                                          <w:divsChild>
                                            <w:div w:id="2654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185284">
      <w:bodyDiv w:val="1"/>
      <w:marLeft w:val="0"/>
      <w:marRight w:val="0"/>
      <w:marTop w:val="0"/>
      <w:marBottom w:val="0"/>
      <w:divBdr>
        <w:top w:val="none" w:sz="0" w:space="0" w:color="auto"/>
        <w:left w:val="none" w:sz="0" w:space="0" w:color="auto"/>
        <w:bottom w:val="none" w:sz="0" w:space="0" w:color="auto"/>
        <w:right w:val="none" w:sz="0" w:space="0" w:color="auto"/>
      </w:divBdr>
    </w:div>
    <w:div w:id="1597059938">
      <w:bodyDiv w:val="1"/>
      <w:marLeft w:val="0"/>
      <w:marRight w:val="0"/>
      <w:marTop w:val="0"/>
      <w:marBottom w:val="0"/>
      <w:divBdr>
        <w:top w:val="none" w:sz="0" w:space="0" w:color="auto"/>
        <w:left w:val="none" w:sz="0" w:space="0" w:color="auto"/>
        <w:bottom w:val="none" w:sz="0" w:space="0" w:color="auto"/>
        <w:right w:val="none" w:sz="0" w:space="0" w:color="auto"/>
      </w:divBdr>
      <w:divsChild>
        <w:div w:id="1538085409">
          <w:marLeft w:val="0"/>
          <w:marRight w:val="0"/>
          <w:marTop w:val="0"/>
          <w:marBottom w:val="0"/>
          <w:divBdr>
            <w:top w:val="none" w:sz="0" w:space="0" w:color="auto"/>
            <w:left w:val="none" w:sz="0" w:space="0" w:color="auto"/>
            <w:bottom w:val="none" w:sz="0" w:space="0" w:color="auto"/>
            <w:right w:val="none" w:sz="0" w:space="0" w:color="auto"/>
          </w:divBdr>
          <w:divsChild>
            <w:div w:id="1773624546">
              <w:marLeft w:val="0"/>
              <w:marRight w:val="0"/>
              <w:marTop w:val="0"/>
              <w:marBottom w:val="0"/>
              <w:divBdr>
                <w:top w:val="none" w:sz="0" w:space="0" w:color="auto"/>
                <w:left w:val="none" w:sz="0" w:space="0" w:color="auto"/>
                <w:bottom w:val="none" w:sz="0" w:space="0" w:color="auto"/>
                <w:right w:val="none" w:sz="0" w:space="0" w:color="auto"/>
              </w:divBdr>
              <w:divsChild>
                <w:div w:id="1831022081">
                  <w:marLeft w:val="0"/>
                  <w:marRight w:val="0"/>
                  <w:marTop w:val="0"/>
                  <w:marBottom w:val="0"/>
                  <w:divBdr>
                    <w:top w:val="none" w:sz="0" w:space="0" w:color="auto"/>
                    <w:left w:val="none" w:sz="0" w:space="0" w:color="auto"/>
                    <w:bottom w:val="none" w:sz="0" w:space="0" w:color="auto"/>
                    <w:right w:val="none" w:sz="0" w:space="0" w:color="auto"/>
                  </w:divBdr>
                  <w:divsChild>
                    <w:div w:id="1163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138381">
      <w:bodyDiv w:val="1"/>
      <w:marLeft w:val="0"/>
      <w:marRight w:val="0"/>
      <w:marTop w:val="0"/>
      <w:marBottom w:val="0"/>
      <w:divBdr>
        <w:top w:val="none" w:sz="0" w:space="0" w:color="auto"/>
        <w:left w:val="none" w:sz="0" w:space="0" w:color="auto"/>
        <w:bottom w:val="none" w:sz="0" w:space="0" w:color="auto"/>
        <w:right w:val="none" w:sz="0" w:space="0" w:color="auto"/>
      </w:divBdr>
      <w:divsChild>
        <w:div w:id="48383310">
          <w:marLeft w:val="0"/>
          <w:marRight w:val="0"/>
          <w:marTop w:val="0"/>
          <w:marBottom w:val="0"/>
          <w:divBdr>
            <w:top w:val="none" w:sz="0" w:space="0" w:color="auto"/>
            <w:left w:val="none" w:sz="0" w:space="0" w:color="auto"/>
            <w:bottom w:val="none" w:sz="0" w:space="0" w:color="auto"/>
            <w:right w:val="none" w:sz="0" w:space="0" w:color="auto"/>
          </w:divBdr>
          <w:divsChild>
            <w:div w:id="1100024613">
              <w:marLeft w:val="0"/>
              <w:marRight w:val="0"/>
              <w:marTop w:val="0"/>
              <w:marBottom w:val="0"/>
              <w:divBdr>
                <w:top w:val="none" w:sz="0" w:space="0" w:color="auto"/>
                <w:left w:val="none" w:sz="0" w:space="0" w:color="auto"/>
                <w:bottom w:val="none" w:sz="0" w:space="0" w:color="auto"/>
                <w:right w:val="none" w:sz="0" w:space="0" w:color="auto"/>
              </w:divBdr>
              <w:divsChild>
                <w:div w:id="420757086">
                  <w:marLeft w:val="0"/>
                  <w:marRight w:val="0"/>
                  <w:marTop w:val="0"/>
                  <w:marBottom w:val="0"/>
                  <w:divBdr>
                    <w:top w:val="none" w:sz="0" w:space="0" w:color="auto"/>
                    <w:left w:val="none" w:sz="0" w:space="0" w:color="auto"/>
                    <w:bottom w:val="none" w:sz="0" w:space="0" w:color="auto"/>
                    <w:right w:val="none" w:sz="0" w:space="0" w:color="auto"/>
                  </w:divBdr>
                  <w:divsChild>
                    <w:div w:id="14119891">
                      <w:marLeft w:val="0"/>
                      <w:marRight w:val="0"/>
                      <w:marTop w:val="0"/>
                      <w:marBottom w:val="0"/>
                      <w:divBdr>
                        <w:top w:val="none" w:sz="0" w:space="0" w:color="auto"/>
                        <w:left w:val="none" w:sz="0" w:space="0" w:color="auto"/>
                        <w:bottom w:val="none" w:sz="0" w:space="0" w:color="auto"/>
                        <w:right w:val="none" w:sz="0" w:space="0" w:color="auto"/>
                      </w:divBdr>
                      <w:divsChild>
                        <w:div w:id="2094273307">
                          <w:marLeft w:val="0"/>
                          <w:marRight w:val="0"/>
                          <w:marTop w:val="0"/>
                          <w:marBottom w:val="0"/>
                          <w:divBdr>
                            <w:top w:val="none" w:sz="0" w:space="0" w:color="auto"/>
                            <w:left w:val="none" w:sz="0" w:space="0" w:color="auto"/>
                            <w:bottom w:val="none" w:sz="0" w:space="0" w:color="auto"/>
                            <w:right w:val="none" w:sz="0" w:space="0" w:color="auto"/>
                          </w:divBdr>
                          <w:divsChild>
                            <w:div w:id="546457538">
                              <w:marLeft w:val="0"/>
                              <w:marRight w:val="0"/>
                              <w:marTop w:val="0"/>
                              <w:marBottom w:val="0"/>
                              <w:divBdr>
                                <w:top w:val="none" w:sz="0" w:space="0" w:color="auto"/>
                                <w:left w:val="none" w:sz="0" w:space="0" w:color="auto"/>
                                <w:bottom w:val="none" w:sz="0" w:space="0" w:color="auto"/>
                                <w:right w:val="none" w:sz="0" w:space="0" w:color="auto"/>
                              </w:divBdr>
                              <w:divsChild>
                                <w:div w:id="148206431">
                                  <w:marLeft w:val="0"/>
                                  <w:marRight w:val="0"/>
                                  <w:marTop w:val="0"/>
                                  <w:marBottom w:val="0"/>
                                  <w:divBdr>
                                    <w:top w:val="none" w:sz="0" w:space="0" w:color="auto"/>
                                    <w:left w:val="none" w:sz="0" w:space="0" w:color="auto"/>
                                    <w:bottom w:val="none" w:sz="0" w:space="0" w:color="auto"/>
                                    <w:right w:val="none" w:sz="0" w:space="0" w:color="auto"/>
                                  </w:divBdr>
                                  <w:divsChild>
                                    <w:div w:id="1040977054">
                                      <w:marLeft w:val="0"/>
                                      <w:marRight w:val="0"/>
                                      <w:marTop w:val="0"/>
                                      <w:marBottom w:val="0"/>
                                      <w:divBdr>
                                        <w:top w:val="none" w:sz="0" w:space="0" w:color="auto"/>
                                        <w:left w:val="none" w:sz="0" w:space="0" w:color="auto"/>
                                        <w:bottom w:val="none" w:sz="0" w:space="0" w:color="auto"/>
                                        <w:right w:val="none" w:sz="0" w:space="0" w:color="auto"/>
                                      </w:divBdr>
                                      <w:divsChild>
                                        <w:div w:id="715471234">
                                          <w:marLeft w:val="0"/>
                                          <w:marRight w:val="0"/>
                                          <w:marTop w:val="0"/>
                                          <w:marBottom w:val="0"/>
                                          <w:divBdr>
                                            <w:top w:val="none" w:sz="0" w:space="0" w:color="auto"/>
                                            <w:left w:val="none" w:sz="0" w:space="0" w:color="auto"/>
                                            <w:bottom w:val="none" w:sz="0" w:space="0" w:color="auto"/>
                                            <w:right w:val="none" w:sz="0" w:space="0" w:color="auto"/>
                                          </w:divBdr>
                                          <w:divsChild>
                                            <w:div w:id="12272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117041">
      <w:bodyDiv w:val="1"/>
      <w:marLeft w:val="0"/>
      <w:marRight w:val="0"/>
      <w:marTop w:val="0"/>
      <w:marBottom w:val="0"/>
      <w:divBdr>
        <w:top w:val="none" w:sz="0" w:space="0" w:color="auto"/>
        <w:left w:val="none" w:sz="0" w:space="0" w:color="auto"/>
        <w:bottom w:val="none" w:sz="0" w:space="0" w:color="auto"/>
        <w:right w:val="none" w:sz="0" w:space="0" w:color="auto"/>
      </w:divBdr>
      <w:divsChild>
        <w:div w:id="2013295360">
          <w:marLeft w:val="0"/>
          <w:marRight w:val="0"/>
          <w:marTop w:val="0"/>
          <w:marBottom w:val="0"/>
          <w:divBdr>
            <w:top w:val="none" w:sz="0" w:space="0" w:color="auto"/>
            <w:left w:val="none" w:sz="0" w:space="0" w:color="auto"/>
            <w:bottom w:val="none" w:sz="0" w:space="0" w:color="auto"/>
            <w:right w:val="none" w:sz="0" w:space="0" w:color="auto"/>
          </w:divBdr>
          <w:divsChild>
            <w:div w:id="917208096">
              <w:marLeft w:val="0"/>
              <w:marRight w:val="0"/>
              <w:marTop w:val="0"/>
              <w:marBottom w:val="0"/>
              <w:divBdr>
                <w:top w:val="none" w:sz="0" w:space="0" w:color="auto"/>
                <w:left w:val="none" w:sz="0" w:space="0" w:color="auto"/>
                <w:bottom w:val="none" w:sz="0" w:space="0" w:color="auto"/>
                <w:right w:val="none" w:sz="0" w:space="0" w:color="auto"/>
              </w:divBdr>
              <w:divsChild>
                <w:div w:id="989333546">
                  <w:marLeft w:val="0"/>
                  <w:marRight w:val="0"/>
                  <w:marTop w:val="0"/>
                  <w:marBottom w:val="0"/>
                  <w:divBdr>
                    <w:top w:val="none" w:sz="0" w:space="0" w:color="auto"/>
                    <w:left w:val="none" w:sz="0" w:space="0" w:color="auto"/>
                    <w:bottom w:val="none" w:sz="0" w:space="0" w:color="auto"/>
                    <w:right w:val="none" w:sz="0" w:space="0" w:color="auto"/>
                  </w:divBdr>
                  <w:divsChild>
                    <w:div w:id="243927002">
                      <w:marLeft w:val="0"/>
                      <w:marRight w:val="0"/>
                      <w:marTop w:val="0"/>
                      <w:marBottom w:val="0"/>
                      <w:divBdr>
                        <w:top w:val="none" w:sz="0" w:space="0" w:color="auto"/>
                        <w:left w:val="none" w:sz="0" w:space="0" w:color="auto"/>
                        <w:bottom w:val="none" w:sz="0" w:space="0" w:color="auto"/>
                        <w:right w:val="none" w:sz="0" w:space="0" w:color="auto"/>
                      </w:divBdr>
                      <w:divsChild>
                        <w:div w:id="825173979">
                          <w:marLeft w:val="0"/>
                          <w:marRight w:val="0"/>
                          <w:marTop w:val="0"/>
                          <w:marBottom w:val="0"/>
                          <w:divBdr>
                            <w:top w:val="none" w:sz="0" w:space="0" w:color="auto"/>
                            <w:left w:val="none" w:sz="0" w:space="0" w:color="auto"/>
                            <w:bottom w:val="none" w:sz="0" w:space="0" w:color="auto"/>
                            <w:right w:val="none" w:sz="0" w:space="0" w:color="auto"/>
                          </w:divBdr>
                          <w:divsChild>
                            <w:div w:id="965165335">
                              <w:marLeft w:val="0"/>
                              <w:marRight w:val="0"/>
                              <w:marTop w:val="0"/>
                              <w:marBottom w:val="0"/>
                              <w:divBdr>
                                <w:top w:val="none" w:sz="0" w:space="0" w:color="auto"/>
                                <w:left w:val="none" w:sz="0" w:space="0" w:color="auto"/>
                                <w:bottom w:val="none" w:sz="0" w:space="0" w:color="auto"/>
                                <w:right w:val="none" w:sz="0" w:space="0" w:color="auto"/>
                              </w:divBdr>
                              <w:divsChild>
                                <w:div w:id="1577744230">
                                  <w:marLeft w:val="0"/>
                                  <w:marRight w:val="0"/>
                                  <w:marTop w:val="0"/>
                                  <w:marBottom w:val="0"/>
                                  <w:divBdr>
                                    <w:top w:val="none" w:sz="0" w:space="0" w:color="auto"/>
                                    <w:left w:val="none" w:sz="0" w:space="0" w:color="auto"/>
                                    <w:bottom w:val="none" w:sz="0" w:space="0" w:color="auto"/>
                                    <w:right w:val="none" w:sz="0" w:space="0" w:color="auto"/>
                                  </w:divBdr>
                                  <w:divsChild>
                                    <w:div w:id="310985428">
                                      <w:marLeft w:val="0"/>
                                      <w:marRight w:val="0"/>
                                      <w:marTop w:val="0"/>
                                      <w:marBottom w:val="0"/>
                                      <w:divBdr>
                                        <w:top w:val="none" w:sz="0" w:space="0" w:color="auto"/>
                                        <w:left w:val="none" w:sz="0" w:space="0" w:color="auto"/>
                                        <w:bottom w:val="none" w:sz="0" w:space="0" w:color="auto"/>
                                        <w:right w:val="none" w:sz="0" w:space="0" w:color="auto"/>
                                      </w:divBdr>
                                      <w:divsChild>
                                        <w:div w:id="752047777">
                                          <w:marLeft w:val="0"/>
                                          <w:marRight w:val="0"/>
                                          <w:marTop w:val="0"/>
                                          <w:marBottom w:val="0"/>
                                          <w:divBdr>
                                            <w:top w:val="none" w:sz="0" w:space="0" w:color="auto"/>
                                            <w:left w:val="none" w:sz="0" w:space="0" w:color="auto"/>
                                            <w:bottom w:val="none" w:sz="0" w:space="0" w:color="auto"/>
                                            <w:right w:val="none" w:sz="0" w:space="0" w:color="auto"/>
                                          </w:divBdr>
                                          <w:divsChild>
                                            <w:div w:id="39940502">
                                              <w:marLeft w:val="0"/>
                                              <w:marRight w:val="0"/>
                                              <w:marTop w:val="0"/>
                                              <w:marBottom w:val="0"/>
                                              <w:divBdr>
                                                <w:top w:val="none" w:sz="0" w:space="0" w:color="auto"/>
                                                <w:left w:val="none" w:sz="0" w:space="0" w:color="auto"/>
                                                <w:bottom w:val="none" w:sz="0" w:space="0" w:color="auto"/>
                                                <w:right w:val="none" w:sz="0" w:space="0" w:color="auto"/>
                                              </w:divBdr>
                                              <w:divsChild>
                                                <w:div w:id="2064213119">
                                                  <w:marLeft w:val="0"/>
                                                  <w:marRight w:val="0"/>
                                                  <w:marTop w:val="0"/>
                                                  <w:marBottom w:val="0"/>
                                                  <w:divBdr>
                                                    <w:top w:val="none" w:sz="0" w:space="0" w:color="auto"/>
                                                    <w:left w:val="none" w:sz="0" w:space="0" w:color="auto"/>
                                                    <w:bottom w:val="none" w:sz="0" w:space="0" w:color="auto"/>
                                                    <w:right w:val="none" w:sz="0" w:space="0" w:color="auto"/>
                                                  </w:divBdr>
                                                  <w:divsChild>
                                                    <w:div w:id="2107067524">
                                                      <w:marLeft w:val="0"/>
                                                      <w:marRight w:val="0"/>
                                                      <w:marTop w:val="0"/>
                                                      <w:marBottom w:val="0"/>
                                                      <w:divBdr>
                                                        <w:top w:val="none" w:sz="0" w:space="0" w:color="auto"/>
                                                        <w:left w:val="none" w:sz="0" w:space="0" w:color="auto"/>
                                                        <w:bottom w:val="none" w:sz="0" w:space="0" w:color="auto"/>
                                                        <w:right w:val="none" w:sz="0" w:space="0" w:color="auto"/>
                                                      </w:divBdr>
                                                      <w:divsChild>
                                                        <w:div w:id="125854480">
                                                          <w:marLeft w:val="0"/>
                                                          <w:marRight w:val="0"/>
                                                          <w:marTop w:val="0"/>
                                                          <w:marBottom w:val="0"/>
                                                          <w:divBdr>
                                                            <w:top w:val="none" w:sz="0" w:space="0" w:color="auto"/>
                                                            <w:left w:val="none" w:sz="0" w:space="0" w:color="auto"/>
                                                            <w:bottom w:val="none" w:sz="0" w:space="0" w:color="auto"/>
                                                            <w:right w:val="none" w:sz="0" w:space="0" w:color="auto"/>
                                                          </w:divBdr>
                                                        </w:div>
                                                        <w:div w:id="761923154">
                                                          <w:marLeft w:val="0"/>
                                                          <w:marRight w:val="0"/>
                                                          <w:marTop w:val="0"/>
                                                          <w:marBottom w:val="0"/>
                                                          <w:divBdr>
                                                            <w:top w:val="none" w:sz="0" w:space="0" w:color="auto"/>
                                                            <w:left w:val="none" w:sz="0" w:space="0" w:color="auto"/>
                                                            <w:bottom w:val="none" w:sz="0" w:space="0" w:color="auto"/>
                                                            <w:right w:val="none" w:sz="0" w:space="0" w:color="auto"/>
                                                          </w:divBdr>
                                                        </w:div>
                                                        <w:div w:id="12556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1067</Words>
  <Characters>6083</Characters>
  <Application>Microsoft Office Word</Application>
  <DocSecurity>0</DocSecurity>
  <Lines>50</Lines>
  <Paragraphs>14</Paragraphs>
  <ScaleCrop>false</ScaleCrop>
  <Company>hla</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101學年度花蓮縣高中高職入學推動工作小組</dc:title>
  <dc:creator>user</dc:creator>
  <cp:lastModifiedBy>user</cp:lastModifiedBy>
  <cp:revision>2</cp:revision>
  <cp:lastPrinted>2017-10-30T03:49:00Z</cp:lastPrinted>
  <dcterms:created xsi:type="dcterms:W3CDTF">2018-10-02T02:02:00Z</dcterms:created>
  <dcterms:modified xsi:type="dcterms:W3CDTF">2018-10-02T02:02:00Z</dcterms:modified>
</cp:coreProperties>
</file>